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76E94" w14:textId="40241E82" w:rsidR="002A792A" w:rsidRPr="003D0A91" w:rsidRDefault="003D0A91">
      <w:pPr>
        <w:pStyle w:val="Date"/>
        <w:rPr>
          <w:b/>
          <w:bCs/>
          <w:sz w:val="22"/>
          <w:szCs w:val="22"/>
        </w:rPr>
      </w:pPr>
      <w:r w:rsidRPr="003D0A91">
        <w:rPr>
          <w:b/>
          <w:bCs/>
          <w:sz w:val="22"/>
          <w:szCs w:val="22"/>
        </w:rPr>
        <w:t>Development Services Department</w:t>
      </w:r>
    </w:p>
    <w:tbl>
      <w:tblPr>
        <w:tblStyle w:val="TableGrid"/>
        <w:tblW w:w="10800" w:type="dxa"/>
        <w:tblLayout w:type="fixed"/>
        <w:tblCellMar>
          <w:left w:w="0" w:type="dxa"/>
          <w:right w:w="0" w:type="dxa"/>
        </w:tblCellMar>
        <w:tblLook w:val="04A0" w:firstRow="1" w:lastRow="0" w:firstColumn="1" w:lastColumn="0" w:noHBand="0" w:noVBand="1"/>
        <w:tblDescription w:val="Legend table to enter Status Code Legend"/>
      </w:tblPr>
      <w:tblGrid>
        <w:gridCol w:w="10800"/>
      </w:tblGrid>
      <w:tr w:rsidR="003D0A91" w14:paraId="1F33FECA" w14:textId="77777777" w:rsidTr="003D0A91">
        <w:trPr>
          <w:trHeight w:val="879"/>
        </w:trPr>
        <w:tc>
          <w:tcPr>
            <w:tcW w:w="10800" w:type="dxa"/>
          </w:tcPr>
          <w:p w14:paraId="277A7054" w14:textId="74E7D2BA" w:rsidR="003D0A91" w:rsidRPr="00910764" w:rsidRDefault="00CB41DD">
            <w:pPr>
              <w:pStyle w:val="Heading2"/>
              <w:rPr>
                <w:b/>
                <w:bCs/>
                <w:sz w:val="22"/>
                <w:szCs w:val="22"/>
              </w:rPr>
            </w:pPr>
            <w:r>
              <w:rPr>
                <w:b/>
                <w:bCs/>
                <w:sz w:val="22"/>
                <w:szCs w:val="22"/>
              </w:rPr>
              <w:t xml:space="preserve">Amendment Requests to the General Plan, South Meadows </w:t>
            </w:r>
            <w:r w:rsidR="007C60CD">
              <w:rPr>
                <w:b/>
                <w:bCs/>
                <w:sz w:val="22"/>
                <w:szCs w:val="22"/>
              </w:rPr>
              <w:t xml:space="preserve">Area </w:t>
            </w:r>
            <w:r>
              <w:rPr>
                <w:b/>
                <w:bCs/>
                <w:sz w:val="22"/>
                <w:szCs w:val="22"/>
              </w:rPr>
              <w:t xml:space="preserve">Specific Plan, Spring Creek </w:t>
            </w:r>
            <w:r w:rsidR="007C60CD">
              <w:rPr>
                <w:b/>
                <w:bCs/>
                <w:sz w:val="22"/>
                <w:szCs w:val="22"/>
              </w:rPr>
              <w:t xml:space="preserve">Area </w:t>
            </w:r>
            <w:r>
              <w:rPr>
                <w:b/>
                <w:bCs/>
                <w:sz w:val="22"/>
                <w:szCs w:val="22"/>
              </w:rPr>
              <w:t>Specific Plan, Title 12 Subdivision Regulations and Title 13 Zoning</w:t>
            </w:r>
            <w:r w:rsidR="003D0A91" w:rsidRPr="00910764">
              <w:rPr>
                <w:b/>
                <w:bCs/>
                <w:sz w:val="22"/>
                <w:szCs w:val="22"/>
              </w:rPr>
              <w:t xml:space="preserve">: </w:t>
            </w:r>
            <w:r>
              <w:rPr>
                <w:sz w:val="22"/>
                <w:szCs w:val="22"/>
              </w:rPr>
              <w:t>Payson City Staff at the direction of City Council and after several interactions with developers and prospective developers</w:t>
            </w:r>
            <w:r w:rsidR="00A54FAD">
              <w:rPr>
                <w:sz w:val="22"/>
                <w:szCs w:val="22"/>
              </w:rPr>
              <w:t xml:space="preserve"> b</w:t>
            </w:r>
            <w:r>
              <w:rPr>
                <w:sz w:val="22"/>
                <w:szCs w:val="22"/>
              </w:rPr>
              <w:t>ring various amendments to the above plans and code sections to better clarify density in each document.</w:t>
            </w:r>
          </w:p>
        </w:tc>
      </w:tr>
    </w:tbl>
    <w:tbl>
      <w:tblPr>
        <w:tblStyle w:val="ProjectStatusReport"/>
        <w:tblW w:w="0" w:type="auto"/>
        <w:tblLayout w:type="fixed"/>
        <w:tblLook w:val="04A0" w:firstRow="1" w:lastRow="0" w:firstColumn="1" w:lastColumn="0" w:noHBand="0" w:noVBand="1"/>
        <w:tblDescription w:val="Legend table to enter Status Code Legend"/>
      </w:tblPr>
      <w:tblGrid>
        <w:gridCol w:w="2333"/>
        <w:gridCol w:w="8467"/>
      </w:tblGrid>
      <w:tr w:rsidR="000D527F" w14:paraId="52E654E4" w14:textId="77777777" w:rsidTr="00034B35">
        <w:trPr>
          <w:trHeight w:val="720"/>
        </w:trPr>
        <w:tc>
          <w:tcPr>
            <w:tcW w:w="2333" w:type="dxa"/>
            <w:vMerge w:val="restart"/>
          </w:tcPr>
          <w:p w14:paraId="28184239" w14:textId="77777777" w:rsidR="0014731F" w:rsidRDefault="00910764">
            <w:pPr>
              <w:rPr>
                <w:b/>
                <w:bCs/>
              </w:rPr>
            </w:pPr>
            <w:r w:rsidRPr="00910764">
              <w:rPr>
                <w:b/>
                <w:bCs/>
              </w:rPr>
              <w:t>Applicant:</w:t>
            </w:r>
            <w:r w:rsidR="0014731F">
              <w:rPr>
                <w:b/>
                <w:bCs/>
              </w:rPr>
              <w:t xml:space="preserve"> </w:t>
            </w:r>
          </w:p>
          <w:p w14:paraId="3ED8A5CD" w14:textId="33BE82DD" w:rsidR="0014731F" w:rsidRPr="0014731F" w:rsidRDefault="00CB41DD">
            <w:r>
              <w:t>Development Service Dept.</w:t>
            </w:r>
          </w:p>
          <w:p w14:paraId="6B156A9C" w14:textId="40D3D811" w:rsidR="00910764" w:rsidRDefault="00CB41DD">
            <w:r>
              <w:t>Payson City</w:t>
            </w:r>
          </w:p>
          <w:p w14:paraId="2F311EA2" w14:textId="77777777" w:rsidR="00CB41DD" w:rsidRPr="00910764" w:rsidRDefault="00CB41DD"/>
          <w:p w14:paraId="4495FDBA" w14:textId="77777777" w:rsidR="00910764" w:rsidRPr="00910764" w:rsidRDefault="00910764">
            <w:pPr>
              <w:rPr>
                <w:b/>
                <w:bCs/>
              </w:rPr>
            </w:pPr>
            <w:r w:rsidRPr="00910764">
              <w:rPr>
                <w:b/>
                <w:bCs/>
              </w:rPr>
              <w:t>Staff Coordinator:</w:t>
            </w:r>
          </w:p>
          <w:p w14:paraId="5A440656" w14:textId="7CD2AD98" w:rsidR="00910764" w:rsidRDefault="0014731F">
            <w:r>
              <w:t>Michael Bryant</w:t>
            </w:r>
          </w:p>
          <w:p w14:paraId="62E636B5" w14:textId="77777777" w:rsidR="0014731F" w:rsidRPr="00910764" w:rsidRDefault="0014731F"/>
          <w:p w14:paraId="26246FC3" w14:textId="77777777" w:rsidR="0014731F" w:rsidRDefault="00910764">
            <w:pPr>
              <w:rPr>
                <w:b/>
                <w:bCs/>
              </w:rPr>
            </w:pPr>
            <w:r w:rsidRPr="00910764">
              <w:rPr>
                <w:b/>
                <w:bCs/>
              </w:rPr>
              <w:t xml:space="preserve">Citywide Application: </w:t>
            </w:r>
          </w:p>
          <w:p w14:paraId="2EA441CB" w14:textId="16444BFC" w:rsidR="0095039A" w:rsidRDefault="00CB41DD" w:rsidP="0095039A">
            <w:r>
              <w:t>Title 12 Subdivision Regulations</w:t>
            </w:r>
          </w:p>
          <w:p w14:paraId="63B21F36" w14:textId="37879229" w:rsidR="00CB41DD" w:rsidRDefault="00CB41DD" w:rsidP="0095039A">
            <w:r>
              <w:t>Title 13 Zoning</w:t>
            </w:r>
          </w:p>
          <w:p w14:paraId="62469739" w14:textId="76D1851B" w:rsidR="00CB41DD" w:rsidRDefault="00CB41DD" w:rsidP="0095039A">
            <w:r>
              <w:t>The General Plan</w:t>
            </w:r>
          </w:p>
          <w:p w14:paraId="2CA7CE9D" w14:textId="3227E749" w:rsidR="00CB41DD" w:rsidRDefault="00CB41DD" w:rsidP="0095039A">
            <w:r>
              <w:t>Spring Creek Area Specific Plan</w:t>
            </w:r>
          </w:p>
          <w:p w14:paraId="2810B953" w14:textId="1E0F93D6" w:rsidR="00CB41DD" w:rsidRPr="00910764" w:rsidRDefault="00CB41DD" w:rsidP="0095039A">
            <w:pPr>
              <w:rPr>
                <w:b/>
                <w:bCs/>
              </w:rPr>
            </w:pPr>
            <w:r>
              <w:t xml:space="preserve">South Meadows </w:t>
            </w:r>
            <w:r w:rsidR="00D56E26">
              <w:t xml:space="preserve">Area </w:t>
            </w:r>
            <w:r>
              <w:t>S</w:t>
            </w:r>
            <w:r w:rsidR="005F28E6">
              <w:t>pecific Plan</w:t>
            </w:r>
          </w:p>
          <w:p w14:paraId="19E46CD7" w14:textId="77777777" w:rsidR="00910764" w:rsidRPr="00910764" w:rsidRDefault="00910764"/>
          <w:p w14:paraId="5D626728" w14:textId="77777777" w:rsidR="0014731F" w:rsidRDefault="00910764">
            <w:pPr>
              <w:rPr>
                <w:b/>
                <w:bCs/>
              </w:rPr>
            </w:pPr>
            <w:r w:rsidRPr="00910764">
              <w:rPr>
                <w:b/>
                <w:bCs/>
              </w:rPr>
              <w:t xml:space="preserve">Commission/Council Action Required: </w:t>
            </w:r>
          </w:p>
          <w:p w14:paraId="1AF18DE1" w14:textId="5EE04921" w:rsidR="00910764" w:rsidRPr="0014731F" w:rsidRDefault="00910764">
            <w:r w:rsidRPr="0014731F">
              <w:t>Yes</w:t>
            </w:r>
          </w:p>
          <w:p w14:paraId="122C7A45" w14:textId="77777777" w:rsidR="00910764" w:rsidRPr="00910764" w:rsidRDefault="00910764"/>
          <w:p w14:paraId="391E656A" w14:textId="77777777" w:rsidR="00910764" w:rsidRPr="00910764" w:rsidRDefault="00910764">
            <w:pPr>
              <w:rPr>
                <w:b/>
                <w:bCs/>
              </w:rPr>
            </w:pPr>
            <w:r w:rsidRPr="00910764">
              <w:rPr>
                <w:b/>
                <w:bCs/>
              </w:rPr>
              <w:t>Alternative Actions:</w:t>
            </w:r>
          </w:p>
          <w:p w14:paraId="217B5CA5" w14:textId="09A3A1E8" w:rsidR="00910764" w:rsidRPr="008A363F" w:rsidRDefault="00951333" w:rsidP="00A74CE1">
            <w:pPr>
              <w:pStyle w:val="ListParagraph"/>
              <w:numPr>
                <w:ilvl w:val="0"/>
                <w:numId w:val="17"/>
              </w:numPr>
            </w:pPr>
            <w:r>
              <w:t>Approval</w:t>
            </w:r>
            <w:r w:rsidR="008A363F">
              <w:t xml:space="preserve"> </w:t>
            </w:r>
            <w:r w:rsidR="00923B89">
              <w:t>of the request</w:t>
            </w:r>
            <w:r w:rsidR="009B60DE">
              <w:t xml:space="preserve"> with</w:t>
            </w:r>
            <w:r w:rsidR="00A46383">
              <w:t xml:space="preserve"> </w:t>
            </w:r>
            <w:r w:rsidR="005F28E6">
              <w:t xml:space="preserve">amendments </w:t>
            </w:r>
            <w:r w:rsidR="009B60DE">
              <w:t>or</w:t>
            </w:r>
            <w:r w:rsidR="005F28E6">
              <w:t xml:space="preserve"> modifications</w:t>
            </w:r>
          </w:p>
          <w:p w14:paraId="09BE4C1C" w14:textId="77777777" w:rsidR="00910764" w:rsidRDefault="00910764"/>
          <w:p w14:paraId="33AFF5D9" w14:textId="2A43150C" w:rsidR="00910764" w:rsidRDefault="00951333" w:rsidP="00A74CE1">
            <w:pPr>
              <w:pStyle w:val="ListParagraph"/>
              <w:numPr>
                <w:ilvl w:val="0"/>
                <w:numId w:val="17"/>
              </w:numPr>
            </w:pPr>
            <w:r>
              <w:t>Deny</w:t>
            </w:r>
            <w:r w:rsidR="00A46383">
              <w:t xml:space="preserve"> </w:t>
            </w:r>
            <w:r>
              <w:t xml:space="preserve">the requested </w:t>
            </w:r>
            <w:r w:rsidR="005F28E6">
              <w:t>amendments</w:t>
            </w:r>
          </w:p>
          <w:p w14:paraId="00775569" w14:textId="77777777" w:rsidR="00A46383" w:rsidRPr="00A46383" w:rsidRDefault="00A46383" w:rsidP="00A46383">
            <w:pPr>
              <w:pStyle w:val="ListParagraph"/>
            </w:pPr>
          </w:p>
          <w:p w14:paraId="2B33A01A" w14:textId="269D7B51" w:rsidR="00A46383" w:rsidRPr="00A46383" w:rsidRDefault="00610BC8" w:rsidP="00A74CE1">
            <w:pPr>
              <w:pStyle w:val="ListParagraph"/>
              <w:numPr>
                <w:ilvl w:val="0"/>
                <w:numId w:val="17"/>
              </w:numPr>
            </w:pPr>
            <w:r>
              <w:t>Table the request with guidance to staff</w:t>
            </w:r>
            <w:r w:rsidR="00923B89">
              <w:t xml:space="preserve"> </w:t>
            </w:r>
            <w:r w:rsidR="005F28E6">
              <w:t>on revisions</w:t>
            </w:r>
          </w:p>
        </w:tc>
        <w:tc>
          <w:tcPr>
            <w:tcW w:w="8467" w:type="dxa"/>
            <w:tcMar>
              <w:left w:w="144" w:type="dxa"/>
            </w:tcMar>
          </w:tcPr>
          <w:p w14:paraId="2195E462" w14:textId="77777777" w:rsidR="005F28E6" w:rsidRDefault="00910764" w:rsidP="00910764">
            <w:pPr>
              <w:pStyle w:val="AtRisk"/>
              <w:numPr>
                <w:ilvl w:val="0"/>
                <w:numId w:val="0"/>
              </w:numPr>
              <w:rPr>
                <w:rFonts w:asciiTheme="minorHAnsi" w:hAnsiTheme="minorHAnsi"/>
                <w:sz w:val="22"/>
                <w:szCs w:val="22"/>
              </w:rPr>
            </w:pPr>
            <w:r w:rsidRPr="00DE6C21">
              <w:rPr>
                <w:rFonts w:asciiTheme="minorHAnsi" w:hAnsiTheme="minorHAnsi"/>
                <w:b/>
                <w:bCs/>
                <w:sz w:val="22"/>
                <w:szCs w:val="22"/>
              </w:rPr>
              <w:t>Relevant History:</w:t>
            </w:r>
            <w:r w:rsidR="0008236E" w:rsidRPr="00DE6C21">
              <w:rPr>
                <w:rFonts w:asciiTheme="minorHAnsi" w:hAnsiTheme="minorHAnsi"/>
                <w:b/>
                <w:bCs/>
                <w:sz w:val="22"/>
                <w:szCs w:val="22"/>
              </w:rPr>
              <w:t xml:space="preserve"> </w:t>
            </w:r>
            <w:r w:rsidR="0008236E" w:rsidRPr="00DE6C21">
              <w:rPr>
                <w:rFonts w:asciiTheme="minorHAnsi" w:hAnsiTheme="minorHAnsi"/>
                <w:sz w:val="22"/>
                <w:szCs w:val="22"/>
              </w:rPr>
              <w:t>The</w:t>
            </w:r>
            <w:r w:rsidR="005F28E6">
              <w:rPr>
                <w:rFonts w:asciiTheme="minorHAnsi" w:hAnsiTheme="minorHAnsi"/>
                <w:sz w:val="22"/>
                <w:szCs w:val="22"/>
              </w:rPr>
              <w:t xml:space="preserve"> following are the adoption times of the various plans that are seeking amendment within this request. From time to time, it becomes essential to make amendments to plans to further clarify intent and language within such plans. Over the course of the past few years, it has become apparent that density has not been interpreted within these documents consistently. Additionally, staff seek to create a method for the planning commission and city council to be fully confident in interpreting density as it pertains to the city’s plans and ordinances.</w:t>
            </w:r>
            <w:r w:rsidR="0008236E" w:rsidRPr="00DE6C21">
              <w:rPr>
                <w:rFonts w:asciiTheme="minorHAnsi" w:hAnsiTheme="minorHAnsi"/>
                <w:sz w:val="22"/>
                <w:szCs w:val="22"/>
              </w:rPr>
              <w:t xml:space="preserve"> </w:t>
            </w:r>
          </w:p>
          <w:p w14:paraId="5DAC414F" w14:textId="77777777" w:rsidR="00FD3943" w:rsidRDefault="00FD3943" w:rsidP="00910764">
            <w:pPr>
              <w:pStyle w:val="AtRisk"/>
              <w:numPr>
                <w:ilvl w:val="0"/>
                <w:numId w:val="0"/>
              </w:numPr>
              <w:rPr>
                <w:rFonts w:asciiTheme="minorHAnsi" w:hAnsiTheme="minorHAnsi"/>
                <w:sz w:val="22"/>
                <w:szCs w:val="22"/>
              </w:rPr>
            </w:pPr>
          </w:p>
          <w:p w14:paraId="2B03318E" w14:textId="6F4C502A" w:rsidR="005F28E6" w:rsidRDefault="0008236E" w:rsidP="00910764">
            <w:pPr>
              <w:pStyle w:val="AtRisk"/>
              <w:numPr>
                <w:ilvl w:val="0"/>
                <w:numId w:val="0"/>
              </w:numPr>
              <w:rPr>
                <w:rFonts w:asciiTheme="minorHAnsi" w:hAnsiTheme="minorHAnsi"/>
                <w:sz w:val="22"/>
                <w:szCs w:val="22"/>
              </w:rPr>
            </w:pPr>
            <w:r w:rsidRPr="00DE6C21">
              <w:rPr>
                <w:rFonts w:asciiTheme="minorHAnsi" w:hAnsiTheme="minorHAnsi"/>
                <w:sz w:val="22"/>
                <w:szCs w:val="22"/>
              </w:rPr>
              <w:t xml:space="preserve">South Meadows Area Specific Plan was adopted in January of 2016. </w:t>
            </w:r>
          </w:p>
          <w:p w14:paraId="292BA1FB" w14:textId="77777777" w:rsidR="00FD3943" w:rsidRDefault="005F28E6" w:rsidP="00910764">
            <w:pPr>
              <w:pStyle w:val="AtRisk"/>
              <w:numPr>
                <w:ilvl w:val="0"/>
                <w:numId w:val="0"/>
              </w:numPr>
              <w:rPr>
                <w:rFonts w:asciiTheme="minorHAnsi" w:hAnsiTheme="minorHAnsi"/>
                <w:sz w:val="22"/>
                <w:szCs w:val="22"/>
              </w:rPr>
            </w:pPr>
            <w:r>
              <w:rPr>
                <w:rFonts w:asciiTheme="minorHAnsi" w:hAnsiTheme="minorHAnsi"/>
                <w:sz w:val="22"/>
                <w:szCs w:val="22"/>
              </w:rPr>
              <w:t xml:space="preserve">The Payson City General Plan was adopted in </w:t>
            </w:r>
            <w:r w:rsidR="00FD3943">
              <w:rPr>
                <w:rFonts w:asciiTheme="minorHAnsi" w:hAnsiTheme="minorHAnsi"/>
                <w:sz w:val="22"/>
                <w:szCs w:val="22"/>
              </w:rPr>
              <w:t>September of 2020.</w:t>
            </w:r>
          </w:p>
          <w:p w14:paraId="0DCD54E2" w14:textId="222829AA" w:rsidR="000D527F" w:rsidRDefault="005F28E6" w:rsidP="00910764">
            <w:pPr>
              <w:pStyle w:val="AtRisk"/>
              <w:numPr>
                <w:ilvl w:val="0"/>
                <w:numId w:val="0"/>
              </w:numPr>
              <w:rPr>
                <w:rFonts w:asciiTheme="minorHAnsi" w:hAnsiTheme="minorHAnsi"/>
                <w:sz w:val="22"/>
                <w:szCs w:val="22"/>
              </w:rPr>
            </w:pPr>
            <w:r>
              <w:rPr>
                <w:rFonts w:asciiTheme="minorHAnsi" w:hAnsiTheme="minorHAnsi"/>
                <w:sz w:val="22"/>
                <w:szCs w:val="22"/>
              </w:rPr>
              <w:t xml:space="preserve">The Spring Creek Area Specific Plan was adopted in </w:t>
            </w:r>
            <w:r w:rsidR="00FD3943">
              <w:rPr>
                <w:rFonts w:asciiTheme="minorHAnsi" w:hAnsiTheme="minorHAnsi"/>
                <w:sz w:val="22"/>
                <w:szCs w:val="22"/>
              </w:rPr>
              <w:t xml:space="preserve">December of </w:t>
            </w:r>
            <w:r>
              <w:rPr>
                <w:rFonts w:asciiTheme="minorHAnsi" w:hAnsiTheme="minorHAnsi"/>
                <w:sz w:val="22"/>
                <w:szCs w:val="22"/>
              </w:rPr>
              <w:t>202</w:t>
            </w:r>
            <w:r w:rsidR="00FD3943">
              <w:rPr>
                <w:rFonts w:asciiTheme="minorHAnsi" w:hAnsiTheme="minorHAnsi"/>
                <w:sz w:val="22"/>
                <w:szCs w:val="22"/>
              </w:rPr>
              <w:t>3.</w:t>
            </w:r>
          </w:p>
          <w:p w14:paraId="33BC9EF5" w14:textId="6DD9842C" w:rsidR="00FD3943" w:rsidRDefault="00FD3943" w:rsidP="00910764">
            <w:pPr>
              <w:pStyle w:val="AtRisk"/>
              <w:numPr>
                <w:ilvl w:val="0"/>
                <w:numId w:val="0"/>
              </w:numPr>
              <w:rPr>
                <w:rFonts w:asciiTheme="minorHAnsi" w:hAnsiTheme="minorHAnsi"/>
                <w:sz w:val="22"/>
                <w:szCs w:val="22"/>
              </w:rPr>
            </w:pPr>
            <w:r>
              <w:rPr>
                <w:rFonts w:asciiTheme="minorHAnsi" w:hAnsiTheme="minorHAnsi"/>
                <w:sz w:val="22"/>
                <w:szCs w:val="22"/>
              </w:rPr>
              <w:t>Title 12 Subdivision Regulations and Title 13 Zoning were last amended in May of 2022 primarily for renumbering purposes. Title 13 has had a few amendments since May of 2022 but none of those amendments dealt with density.</w:t>
            </w:r>
          </w:p>
          <w:p w14:paraId="0BB0CDBB" w14:textId="77777777" w:rsidR="00FD3943" w:rsidRDefault="00FD3943" w:rsidP="00910764">
            <w:pPr>
              <w:pStyle w:val="AtRisk"/>
              <w:numPr>
                <w:ilvl w:val="0"/>
                <w:numId w:val="0"/>
              </w:numPr>
              <w:rPr>
                <w:rFonts w:asciiTheme="minorHAnsi" w:hAnsiTheme="minorHAnsi"/>
                <w:sz w:val="22"/>
                <w:szCs w:val="22"/>
              </w:rPr>
            </w:pPr>
          </w:p>
          <w:p w14:paraId="05266B20" w14:textId="77777777" w:rsidR="003E18B9" w:rsidRDefault="00FD3943" w:rsidP="00CC7988">
            <w:pPr>
              <w:pStyle w:val="AtRisk"/>
              <w:numPr>
                <w:ilvl w:val="0"/>
                <w:numId w:val="0"/>
              </w:numPr>
              <w:rPr>
                <w:rFonts w:asciiTheme="minorHAnsi" w:hAnsiTheme="minorHAnsi"/>
                <w:sz w:val="22"/>
                <w:szCs w:val="22"/>
              </w:rPr>
            </w:pPr>
            <w:r>
              <w:rPr>
                <w:rFonts w:asciiTheme="minorHAnsi" w:hAnsiTheme="minorHAnsi"/>
                <w:sz w:val="22"/>
                <w:szCs w:val="22"/>
              </w:rPr>
              <w:t>Titles 12 Subdivision Regulations and 13 Zoning are undergoing a complete update and revision presently. However, staff felt as if it was necessary to bring these amendments regarding density to the planning commission and city council concurrently with the requested plan amendments that also relate to density.</w:t>
            </w:r>
          </w:p>
          <w:p w14:paraId="49125EBA" w14:textId="77777777" w:rsidR="009B60DE" w:rsidRDefault="009B60DE" w:rsidP="00CC7988">
            <w:pPr>
              <w:pStyle w:val="AtRisk"/>
              <w:numPr>
                <w:ilvl w:val="0"/>
                <w:numId w:val="0"/>
              </w:numPr>
              <w:rPr>
                <w:rFonts w:asciiTheme="minorHAnsi" w:hAnsiTheme="minorHAnsi"/>
                <w:sz w:val="22"/>
                <w:szCs w:val="22"/>
              </w:rPr>
            </w:pPr>
          </w:p>
          <w:p w14:paraId="1FE7CE25" w14:textId="77777777" w:rsidR="009B60DE" w:rsidRDefault="009B60DE" w:rsidP="00CC7988">
            <w:pPr>
              <w:pStyle w:val="AtRisk"/>
              <w:numPr>
                <w:ilvl w:val="0"/>
                <w:numId w:val="0"/>
              </w:numPr>
              <w:rPr>
                <w:rFonts w:asciiTheme="minorHAnsi" w:hAnsiTheme="minorHAnsi"/>
                <w:sz w:val="22"/>
                <w:szCs w:val="22"/>
              </w:rPr>
            </w:pPr>
            <w:r>
              <w:rPr>
                <w:rFonts w:asciiTheme="minorHAnsi" w:hAnsiTheme="minorHAnsi"/>
                <w:sz w:val="22"/>
                <w:szCs w:val="22"/>
              </w:rPr>
              <w:t>The planning commission held a public hearing on March 11, 2026, for each of the plan amendments and code amendment requests. No public comment was offered. The planning commission offered a unanimous recommendation for approval for each of the amendments being sought in this report.</w:t>
            </w:r>
          </w:p>
          <w:p w14:paraId="0CC7173F" w14:textId="77777777" w:rsidR="009B60DE" w:rsidRDefault="009B60DE" w:rsidP="00CC7988">
            <w:pPr>
              <w:pStyle w:val="AtRisk"/>
              <w:numPr>
                <w:ilvl w:val="0"/>
                <w:numId w:val="0"/>
              </w:numPr>
              <w:rPr>
                <w:rFonts w:asciiTheme="minorHAnsi" w:hAnsiTheme="minorHAnsi"/>
                <w:sz w:val="22"/>
                <w:szCs w:val="22"/>
              </w:rPr>
            </w:pPr>
          </w:p>
          <w:p w14:paraId="4AA26415" w14:textId="7F96CBFF" w:rsidR="009B60DE" w:rsidRPr="00DE6C21" w:rsidRDefault="009B60DE" w:rsidP="00CC7988">
            <w:pPr>
              <w:pStyle w:val="AtRisk"/>
              <w:numPr>
                <w:ilvl w:val="0"/>
                <w:numId w:val="0"/>
              </w:numPr>
              <w:rPr>
                <w:rFonts w:asciiTheme="minorHAnsi" w:hAnsiTheme="minorHAnsi"/>
                <w:sz w:val="22"/>
                <w:szCs w:val="22"/>
              </w:rPr>
            </w:pPr>
            <w:r>
              <w:rPr>
                <w:rFonts w:asciiTheme="minorHAnsi" w:hAnsiTheme="minorHAnsi"/>
                <w:sz w:val="22"/>
                <w:szCs w:val="22"/>
              </w:rPr>
              <w:t xml:space="preserve">After the planning commission positive recommendation, staff began comparing the proposed language in the code amendments </w:t>
            </w:r>
            <w:r w:rsidR="00F12709">
              <w:rPr>
                <w:rFonts w:asciiTheme="minorHAnsi" w:hAnsiTheme="minorHAnsi"/>
                <w:sz w:val="22"/>
                <w:szCs w:val="22"/>
              </w:rPr>
              <w:t xml:space="preserve">to potential development proposals </w:t>
            </w:r>
            <w:r>
              <w:rPr>
                <w:rFonts w:asciiTheme="minorHAnsi" w:hAnsiTheme="minorHAnsi"/>
                <w:sz w:val="22"/>
                <w:szCs w:val="22"/>
              </w:rPr>
              <w:t xml:space="preserve">and realized that </w:t>
            </w:r>
            <w:r w:rsidR="00F12709">
              <w:rPr>
                <w:rFonts w:asciiTheme="minorHAnsi" w:hAnsiTheme="minorHAnsi"/>
                <w:sz w:val="22"/>
                <w:szCs w:val="22"/>
              </w:rPr>
              <w:t>the language did not meet the full intent for density</w:t>
            </w:r>
            <w:r w:rsidR="006E536B">
              <w:rPr>
                <w:rFonts w:asciiTheme="minorHAnsi" w:hAnsiTheme="minorHAnsi"/>
                <w:sz w:val="22"/>
                <w:szCs w:val="22"/>
              </w:rPr>
              <w:t xml:space="preserve"> calculations</w:t>
            </w:r>
            <w:r w:rsidR="00F12709">
              <w:rPr>
                <w:rFonts w:asciiTheme="minorHAnsi" w:hAnsiTheme="minorHAnsi"/>
                <w:sz w:val="22"/>
                <w:szCs w:val="22"/>
              </w:rPr>
              <w:t xml:space="preserve">. This was brought to the attention </w:t>
            </w:r>
            <w:r w:rsidR="00F12709">
              <w:rPr>
                <w:rFonts w:asciiTheme="minorHAnsi" w:hAnsiTheme="minorHAnsi"/>
                <w:sz w:val="22"/>
                <w:szCs w:val="22"/>
              </w:rPr>
              <w:lastRenderedPageBreak/>
              <w:t xml:space="preserve">of </w:t>
            </w:r>
            <w:r w:rsidR="006E536B">
              <w:rPr>
                <w:rFonts w:asciiTheme="minorHAnsi" w:hAnsiTheme="minorHAnsi"/>
                <w:sz w:val="22"/>
                <w:szCs w:val="22"/>
              </w:rPr>
              <w:t>legal counsel</w:t>
            </w:r>
            <w:r w:rsidR="00F12709">
              <w:rPr>
                <w:rFonts w:asciiTheme="minorHAnsi" w:hAnsiTheme="minorHAnsi"/>
                <w:sz w:val="22"/>
                <w:szCs w:val="22"/>
              </w:rPr>
              <w:t xml:space="preserve">, both the city’s consultant that is working on the code updates and the city attorney. Legal council confirmed that the changes do not </w:t>
            </w:r>
            <w:r w:rsidR="006E536B">
              <w:rPr>
                <w:rFonts w:asciiTheme="minorHAnsi" w:hAnsiTheme="minorHAnsi"/>
                <w:sz w:val="22"/>
                <w:szCs w:val="22"/>
              </w:rPr>
              <w:t xml:space="preserve">merit </w:t>
            </w:r>
            <w:r w:rsidR="00F12709">
              <w:rPr>
                <w:rFonts w:asciiTheme="minorHAnsi" w:hAnsiTheme="minorHAnsi"/>
                <w:sz w:val="22"/>
                <w:szCs w:val="22"/>
              </w:rPr>
              <w:t>needing to be returned to the planning commission.</w:t>
            </w:r>
            <w:r w:rsidR="00D56E26">
              <w:rPr>
                <w:rFonts w:asciiTheme="minorHAnsi" w:hAnsiTheme="minorHAnsi"/>
                <w:sz w:val="22"/>
                <w:szCs w:val="22"/>
              </w:rPr>
              <w:t xml:space="preserve"> The current proposed Titles 12 Subdivision Regulations and 13 Zoning reflect </w:t>
            </w:r>
            <w:r w:rsidR="00DB6EC5">
              <w:rPr>
                <w:rFonts w:asciiTheme="minorHAnsi" w:hAnsiTheme="minorHAnsi"/>
                <w:sz w:val="22"/>
                <w:szCs w:val="22"/>
              </w:rPr>
              <w:t>staffs’</w:t>
            </w:r>
            <w:r w:rsidR="00D56E26">
              <w:rPr>
                <w:rFonts w:asciiTheme="minorHAnsi" w:hAnsiTheme="minorHAnsi"/>
                <w:sz w:val="22"/>
                <w:szCs w:val="22"/>
              </w:rPr>
              <w:t xml:space="preserve"> further clarification for density calculation.</w:t>
            </w:r>
          </w:p>
        </w:tc>
      </w:tr>
      <w:tr w:rsidR="00684612" w14:paraId="5A708AEA" w14:textId="77777777" w:rsidTr="00034B35">
        <w:trPr>
          <w:trHeight w:val="720"/>
        </w:trPr>
        <w:tc>
          <w:tcPr>
            <w:tcW w:w="2333" w:type="dxa"/>
            <w:vMerge/>
          </w:tcPr>
          <w:p w14:paraId="4A195884" w14:textId="77777777" w:rsidR="00684612" w:rsidRDefault="00684612"/>
        </w:tc>
        <w:tc>
          <w:tcPr>
            <w:tcW w:w="8467" w:type="dxa"/>
            <w:tcMar>
              <w:left w:w="144" w:type="dxa"/>
            </w:tcMar>
          </w:tcPr>
          <w:p w14:paraId="131DD4A4" w14:textId="05DE7CBA" w:rsidR="0050061F" w:rsidRPr="00E978F6" w:rsidRDefault="00034B35" w:rsidP="0050061F">
            <w:pPr>
              <w:spacing w:line="240" w:lineRule="auto"/>
              <w:rPr>
                <w:rFonts w:asciiTheme="minorHAnsi" w:hAnsiTheme="minorHAnsi"/>
                <w:b/>
                <w:bCs/>
                <w:sz w:val="22"/>
                <w:szCs w:val="22"/>
              </w:rPr>
            </w:pPr>
            <w:r>
              <w:rPr>
                <w:rFonts w:asciiTheme="minorHAnsi" w:hAnsiTheme="minorHAnsi"/>
                <w:b/>
                <w:bCs/>
                <w:sz w:val="22"/>
                <w:szCs w:val="22"/>
              </w:rPr>
              <w:t>Staff</w:t>
            </w:r>
            <w:r w:rsidR="00FD3943">
              <w:rPr>
                <w:rFonts w:asciiTheme="minorHAnsi" w:hAnsiTheme="minorHAnsi"/>
                <w:b/>
                <w:bCs/>
                <w:sz w:val="22"/>
                <w:szCs w:val="22"/>
              </w:rPr>
              <w:t xml:space="preserve"> </w:t>
            </w:r>
            <w:r w:rsidR="0050061F" w:rsidRPr="00E978F6">
              <w:rPr>
                <w:rFonts w:asciiTheme="minorHAnsi" w:hAnsiTheme="minorHAnsi"/>
                <w:b/>
                <w:bCs/>
                <w:sz w:val="22"/>
                <w:szCs w:val="22"/>
              </w:rPr>
              <w:t xml:space="preserve">Request: </w:t>
            </w:r>
            <w:r w:rsidR="009B411F" w:rsidRPr="00E978F6">
              <w:rPr>
                <w:rFonts w:asciiTheme="minorHAnsi" w:hAnsiTheme="minorHAnsi"/>
                <w:sz w:val="22"/>
                <w:szCs w:val="22"/>
              </w:rPr>
              <w:t xml:space="preserve">Refer to </w:t>
            </w:r>
            <w:r w:rsidR="00A54FAD">
              <w:rPr>
                <w:rFonts w:asciiTheme="minorHAnsi" w:hAnsiTheme="minorHAnsi"/>
                <w:sz w:val="22"/>
                <w:szCs w:val="22"/>
              </w:rPr>
              <w:t xml:space="preserve">the </w:t>
            </w:r>
            <w:r w:rsidR="00D438A9" w:rsidRPr="00D438A9">
              <w:rPr>
                <w:rFonts w:asciiTheme="minorHAnsi" w:hAnsiTheme="minorHAnsi"/>
                <w:sz w:val="22"/>
                <w:szCs w:val="22"/>
              </w:rPr>
              <w:t>Attachment</w:t>
            </w:r>
            <w:r w:rsidR="00A54FAD">
              <w:rPr>
                <w:rFonts w:asciiTheme="minorHAnsi" w:hAnsiTheme="minorHAnsi"/>
                <w:sz w:val="22"/>
                <w:szCs w:val="22"/>
              </w:rPr>
              <w:t>s</w:t>
            </w:r>
            <w:r w:rsidR="00D438A9" w:rsidRPr="00D438A9">
              <w:rPr>
                <w:rFonts w:asciiTheme="minorHAnsi" w:hAnsiTheme="minorHAnsi"/>
                <w:sz w:val="22"/>
                <w:szCs w:val="22"/>
              </w:rPr>
              <w:t xml:space="preserve"> </w:t>
            </w:r>
            <w:r w:rsidR="009B411F" w:rsidRPr="00E978F6">
              <w:rPr>
                <w:rFonts w:asciiTheme="minorHAnsi" w:hAnsiTheme="minorHAnsi"/>
                <w:sz w:val="22"/>
                <w:szCs w:val="22"/>
              </w:rPr>
              <w:t>for more detail</w:t>
            </w:r>
          </w:p>
          <w:p w14:paraId="23223265" w14:textId="5E161555" w:rsidR="0050061F" w:rsidRPr="00A971E8" w:rsidRDefault="00FD3943" w:rsidP="00A74CE1">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u w:val="single"/>
              </w:rPr>
              <w:t xml:space="preserve">General Plan 2020: </w:t>
            </w:r>
            <w:r>
              <w:rPr>
                <w:rFonts w:asciiTheme="minorHAnsi" w:hAnsiTheme="minorHAnsi"/>
                <w:sz w:val="22"/>
                <w:szCs w:val="22"/>
              </w:rPr>
              <w:t xml:space="preserve">To amend the general plan </w:t>
            </w:r>
            <w:r w:rsidR="00792B11">
              <w:rPr>
                <w:rFonts w:asciiTheme="minorHAnsi" w:hAnsiTheme="minorHAnsi"/>
                <w:sz w:val="22"/>
                <w:szCs w:val="22"/>
              </w:rPr>
              <w:t xml:space="preserve">language in </w:t>
            </w:r>
            <w:r w:rsidR="00A54FAD">
              <w:rPr>
                <w:rFonts w:asciiTheme="minorHAnsi" w:hAnsiTheme="minorHAnsi"/>
                <w:sz w:val="22"/>
                <w:szCs w:val="22"/>
              </w:rPr>
              <w:t>C</w:t>
            </w:r>
            <w:r w:rsidR="00792B11">
              <w:rPr>
                <w:rFonts w:asciiTheme="minorHAnsi" w:hAnsiTheme="minorHAnsi"/>
                <w:sz w:val="22"/>
                <w:szCs w:val="22"/>
              </w:rPr>
              <w:t>hapter 2 Land Use on pages 60-62. This requested change removes density from the Development Types sections and clarifies with most appropriate zoning designations instead.</w:t>
            </w:r>
          </w:p>
          <w:p w14:paraId="05EC10A5" w14:textId="3082E690" w:rsidR="00684612" w:rsidRDefault="00792B11" w:rsidP="00A971E8">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u w:val="single"/>
              </w:rPr>
              <w:t xml:space="preserve">South Meadows </w:t>
            </w:r>
            <w:r w:rsidR="007C60CD">
              <w:rPr>
                <w:rFonts w:asciiTheme="minorHAnsi" w:hAnsiTheme="minorHAnsi"/>
                <w:sz w:val="22"/>
                <w:szCs w:val="22"/>
                <w:u w:val="single"/>
              </w:rPr>
              <w:t xml:space="preserve">Area </w:t>
            </w:r>
            <w:r>
              <w:rPr>
                <w:rFonts w:asciiTheme="minorHAnsi" w:hAnsiTheme="minorHAnsi"/>
                <w:sz w:val="22"/>
                <w:szCs w:val="22"/>
                <w:u w:val="single"/>
              </w:rPr>
              <w:t>Specific Plan</w:t>
            </w:r>
            <w:r w:rsidR="00A971E8" w:rsidRPr="00A971E8">
              <w:rPr>
                <w:rFonts w:asciiTheme="minorHAnsi" w:hAnsiTheme="minorHAnsi"/>
                <w:sz w:val="22"/>
                <w:szCs w:val="22"/>
                <w:u w:val="single"/>
              </w:rPr>
              <w:t>:</w:t>
            </w:r>
            <w:r w:rsidR="002A1220" w:rsidRPr="00A971E8">
              <w:rPr>
                <w:rFonts w:asciiTheme="minorHAnsi" w:hAnsiTheme="minorHAnsi"/>
                <w:sz w:val="22"/>
                <w:szCs w:val="22"/>
              </w:rPr>
              <w:t xml:space="preserve"> </w:t>
            </w:r>
            <w:r>
              <w:rPr>
                <w:rFonts w:asciiTheme="minorHAnsi" w:hAnsiTheme="minorHAnsi"/>
                <w:sz w:val="22"/>
                <w:szCs w:val="22"/>
              </w:rPr>
              <w:t xml:space="preserve">To amend the maps and plan language contained within the plan related to density. Amendments to </w:t>
            </w:r>
            <w:r w:rsidR="007C60CD">
              <w:rPr>
                <w:rFonts w:asciiTheme="minorHAnsi" w:hAnsiTheme="minorHAnsi"/>
                <w:sz w:val="22"/>
                <w:szCs w:val="22"/>
              </w:rPr>
              <w:t xml:space="preserve">the following </w:t>
            </w:r>
            <w:r>
              <w:rPr>
                <w:rFonts w:asciiTheme="minorHAnsi" w:hAnsiTheme="minorHAnsi"/>
                <w:sz w:val="22"/>
                <w:szCs w:val="22"/>
              </w:rPr>
              <w:t>pages</w:t>
            </w:r>
            <w:r w:rsidR="007C60CD">
              <w:rPr>
                <w:rFonts w:asciiTheme="minorHAnsi" w:hAnsiTheme="minorHAnsi"/>
                <w:sz w:val="22"/>
                <w:szCs w:val="22"/>
              </w:rPr>
              <w:t xml:space="preserve"> are requested; 12 (map and language), 13 (maps and language), 14 (maps and language), 15 (maps and language), 18 (new map), 20 (new map</w:t>
            </w:r>
            <w:r w:rsidR="00A54FAD">
              <w:rPr>
                <w:rFonts w:asciiTheme="minorHAnsi" w:hAnsiTheme="minorHAnsi"/>
                <w:sz w:val="22"/>
                <w:szCs w:val="22"/>
              </w:rPr>
              <w:t>).</w:t>
            </w:r>
          </w:p>
          <w:p w14:paraId="17E4EE58" w14:textId="09DD21AF" w:rsidR="007C60CD" w:rsidRDefault="007C60CD" w:rsidP="00A971E8">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u w:val="single"/>
              </w:rPr>
              <w:t>Spring Creek Area Specific Plan:</w:t>
            </w:r>
            <w:r>
              <w:rPr>
                <w:rFonts w:asciiTheme="minorHAnsi" w:hAnsiTheme="minorHAnsi"/>
                <w:sz w:val="22"/>
                <w:szCs w:val="22"/>
              </w:rPr>
              <w:t xml:space="preserve"> To amend the plan language within the plan as it relates to density. Amendments to the following pages are being requested; </w:t>
            </w:r>
            <w:r w:rsidR="00392F4E">
              <w:rPr>
                <w:rFonts w:asciiTheme="minorHAnsi" w:hAnsiTheme="minorHAnsi"/>
                <w:sz w:val="22"/>
                <w:szCs w:val="22"/>
              </w:rPr>
              <w:t>page 3-1, Figure 3-1, page 2 of 8 in the 2022 Spring Creek Area Infrastructure Plan</w:t>
            </w:r>
            <w:r w:rsidR="00034B35">
              <w:rPr>
                <w:rFonts w:asciiTheme="minorHAnsi" w:hAnsiTheme="minorHAnsi"/>
                <w:sz w:val="22"/>
                <w:szCs w:val="22"/>
              </w:rPr>
              <w:t>.</w:t>
            </w:r>
          </w:p>
          <w:p w14:paraId="0BC0EEE7" w14:textId="0A576980" w:rsidR="00392F4E" w:rsidRDefault="00392F4E" w:rsidP="00A971E8">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u w:val="single"/>
              </w:rPr>
              <w:t>Title 12 Subdivision Regulations:</w:t>
            </w:r>
            <w:r>
              <w:rPr>
                <w:rFonts w:asciiTheme="minorHAnsi" w:hAnsiTheme="minorHAnsi"/>
                <w:sz w:val="22"/>
                <w:szCs w:val="22"/>
              </w:rPr>
              <w:t xml:space="preserve"> To amend</w:t>
            </w:r>
            <w:r w:rsidR="00A54FAD">
              <w:rPr>
                <w:rFonts w:asciiTheme="minorHAnsi" w:hAnsiTheme="minorHAnsi"/>
                <w:sz w:val="22"/>
                <w:szCs w:val="22"/>
              </w:rPr>
              <w:t xml:space="preserve"> code language in the Subdivision Regulations related to density.</w:t>
            </w:r>
          </w:p>
          <w:p w14:paraId="3FD01751" w14:textId="77777777" w:rsidR="00392F4E" w:rsidRDefault="00392F4E" w:rsidP="00A971E8">
            <w:pPr>
              <w:pStyle w:val="ListParagraph"/>
              <w:numPr>
                <w:ilvl w:val="0"/>
                <w:numId w:val="16"/>
              </w:numPr>
              <w:spacing w:line="240" w:lineRule="auto"/>
              <w:rPr>
                <w:rFonts w:asciiTheme="minorHAnsi" w:hAnsiTheme="minorHAnsi"/>
                <w:sz w:val="22"/>
                <w:szCs w:val="22"/>
              </w:rPr>
            </w:pPr>
            <w:r>
              <w:rPr>
                <w:rFonts w:asciiTheme="minorHAnsi" w:hAnsiTheme="minorHAnsi"/>
                <w:sz w:val="22"/>
                <w:szCs w:val="22"/>
                <w:u w:val="single"/>
              </w:rPr>
              <w:t>Title 13 Zoning:</w:t>
            </w:r>
            <w:r>
              <w:rPr>
                <w:rFonts w:asciiTheme="minorHAnsi" w:hAnsiTheme="minorHAnsi"/>
                <w:sz w:val="22"/>
                <w:szCs w:val="22"/>
              </w:rPr>
              <w:t xml:space="preserve"> To amend</w:t>
            </w:r>
            <w:r w:rsidR="00A54FAD">
              <w:rPr>
                <w:rFonts w:asciiTheme="minorHAnsi" w:hAnsiTheme="minorHAnsi"/>
                <w:sz w:val="22"/>
                <w:szCs w:val="22"/>
              </w:rPr>
              <w:t xml:space="preserve"> code language in the Zoning ordinance related to density.</w:t>
            </w:r>
            <w:r w:rsidR="006E536B">
              <w:rPr>
                <w:rFonts w:asciiTheme="minorHAnsi" w:hAnsiTheme="minorHAnsi"/>
                <w:sz w:val="22"/>
                <w:szCs w:val="22"/>
              </w:rPr>
              <w:t xml:space="preserve"> Adding language to the RMF code section on how density will be calculated.</w:t>
            </w:r>
          </w:p>
          <w:p w14:paraId="49659E23" w14:textId="1EE22FB7" w:rsidR="006E536B" w:rsidRPr="00A971E8" w:rsidRDefault="006E536B" w:rsidP="006E536B">
            <w:pPr>
              <w:pStyle w:val="ListParagraph"/>
              <w:spacing w:line="240" w:lineRule="auto"/>
              <w:rPr>
                <w:rFonts w:asciiTheme="minorHAnsi" w:hAnsiTheme="minorHAnsi"/>
                <w:sz w:val="22"/>
                <w:szCs w:val="22"/>
              </w:rPr>
            </w:pPr>
          </w:p>
        </w:tc>
      </w:tr>
      <w:tr w:rsidR="0028660A" w14:paraId="3DD52D55" w14:textId="77777777" w:rsidTr="00034B35">
        <w:trPr>
          <w:trHeight w:val="720"/>
        </w:trPr>
        <w:tc>
          <w:tcPr>
            <w:tcW w:w="2333" w:type="dxa"/>
            <w:vMerge/>
          </w:tcPr>
          <w:p w14:paraId="4F369A2C" w14:textId="77777777" w:rsidR="0028660A" w:rsidRDefault="0028660A"/>
        </w:tc>
        <w:tc>
          <w:tcPr>
            <w:tcW w:w="8467" w:type="dxa"/>
            <w:tcMar>
              <w:left w:w="144" w:type="dxa"/>
            </w:tcMar>
          </w:tcPr>
          <w:p w14:paraId="6FB8C3F4" w14:textId="77777777" w:rsidR="0028660A" w:rsidRPr="0028660A" w:rsidRDefault="0028660A" w:rsidP="0028660A">
            <w:pPr>
              <w:spacing w:line="240" w:lineRule="auto"/>
              <w:rPr>
                <w:rFonts w:asciiTheme="minorHAnsi" w:hAnsiTheme="minorHAnsi"/>
                <w:b/>
                <w:bCs/>
                <w:sz w:val="22"/>
                <w:szCs w:val="22"/>
                <w:u w:val="single"/>
              </w:rPr>
            </w:pPr>
            <w:r w:rsidRPr="0028660A">
              <w:rPr>
                <w:rFonts w:asciiTheme="minorHAnsi" w:hAnsiTheme="minorHAnsi"/>
                <w:b/>
                <w:bCs/>
                <w:sz w:val="22"/>
                <w:szCs w:val="22"/>
                <w:u w:val="single"/>
              </w:rPr>
              <w:t>GENERAL PLAN RELEVANCE</w:t>
            </w:r>
          </w:p>
          <w:p w14:paraId="1E424B73" w14:textId="77777777" w:rsidR="0028660A" w:rsidRPr="0028660A" w:rsidRDefault="0028660A" w:rsidP="0028660A">
            <w:pPr>
              <w:spacing w:line="240" w:lineRule="auto"/>
              <w:rPr>
                <w:rFonts w:asciiTheme="minorHAnsi" w:hAnsiTheme="minorHAnsi"/>
                <w:sz w:val="22"/>
                <w:szCs w:val="22"/>
              </w:rPr>
            </w:pPr>
            <w:r w:rsidRPr="0028660A">
              <w:rPr>
                <w:rFonts w:asciiTheme="minorHAnsi" w:hAnsiTheme="minorHAnsi"/>
                <w:sz w:val="22"/>
                <w:szCs w:val="22"/>
              </w:rPr>
              <w:t>The proposed amendments to the General Plan, its accompanying area specific plans and Titles 12 and 13 are an attempt to further clarify these documents. They do not seek to amend or modify any goals or objectives of the plans but only seek to better clarify the plans so that the goals and objectives can be realistically achieved as envisioned.</w:t>
            </w:r>
          </w:p>
          <w:p w14:paraId="70552C27" w14:textId="77777777" w:rsidR="0028660A" w:rsidRPr="0028660A" w:rsidRDefault="0028660A" w:rsidP="0028660A">
            <w:pPr>
              <w:spacing w:line="240" w:lineRule="auto"/>
              <w:rPr>
                <w:rFonts w:asciiTheme="minorHAnsi" w:hAnsiTheme="minorHAnsi"/>
                <w:sz w:val="22"/>
                <w:szCs w:val="22"/>
              </w:rPr>
            </w:pPr>
          </w:p>
          <w:p w14:paraId="0E8BC8E9" w14:textId="77777777" w:rsidR="0028660A" w:rsidRPr="0028660A" w:rsidRDefault="0028660A" w:rsidP="0028660A">
            <w:pPr>
              <w:spacing w:line="240" w:lineRule="auto"/>
              <w:rPr>
                <w:rFonts w:asciiTheme="minorHAnsi" w:hAnsiTheme="minorHAnsi"/>
                <w:b/>
                <w:bCs/>
                <w:sz w:val="22"/>
                <w:szCs w:val="22"/>
                <w:u w:val="single"/>
              </w:rPr>
            </w:pPr>
            <w:r w:rsidRPr="0028660A">
              <w:rPr>
                <w:rFonts w:asciiTheme="minorHAnsi" w:hAnsiTheme="minorHAnsi"/>
                <w:b/>
                <w:bCs/>
                <w:sz w:val="22"/>
                <w:szCs w:val="22"/>
                <w:u w:val="single"/>
              </w:rPr>
              <w:t>FINDINGS OF FACTS</w:t>
            </w:r>
          </w:p>
          <w:p w14:paraId="23A7461F" w14:textId="77777777" w:rsidR="0028660A" w:rsidRPr="0028660A" w:rsidRDefault="0028660A" w:rsidP="0028660A">
            <w:pPr>
              <w:pStyle w:val="ListParagraph"/>
              <w:numPr>
                <w:ilvl w:val="0"/>
                <w:numId w:val="21"/>
              </w:numPr>
              <w:spacing w:line="240" w:lineRule="auto"/>
              <w:rPr>
                <w:rFonts w:asciiTheme="minorHAnsi" w:hAnsiTheme="minorHAnsi"/>
                <w:sz w:val="22"/>
                <w:szCs w:val="22"/>
              </w:rPr>
            </w:pPr>
            <w:r w:rsidRPr="0028660A">
              <w:rPr>
                <w:rFonts w:asciiTheme="minorHAnsi" w:hAnsiTheme="minorHAnsi"/>
                <w:sz w:val="22"/>
                <w:szCs w:val="22"/>
              </w:rPr>
              <w:t>Each plan and ordinance were adopted at different times and may have a different interpretation of the definition of density.</w:t>
            </w:r>
          </w:p>
          <w:p w14:paraId="6339E4EF" w14:textId="77777777" w:rsidR="0028660A" w:rsidRPr="0028660A" w:rsidRDefault="0028660A" w:rsidP="0028660A">
            <w:pPr>
              <w:pStyle w:val="ListParagraph"/>
              <w:numPr>
                <w:ilvl w:val="0"/>
                <w:numId w:val="21"/>
              </w:numPr>
              <w:spacing w:line="240" w:lineRule="auto"/>
              <w:rPr>
                <w:rFonts w:asciiTheme="minorHAnsi" w:hAnsiTheme="minorHAnsi"/>
                <w:sz w:val="22"/>
                <w:szCs w:val="22"/>
              </w:rPr>
            </w:pPr>
            <w:r w:rsidRPr="0028660A">
              <w:rPr>
                <w:rFonts w:asciiTheme="minorHAnsi" w:hAnsiTheme="minorHAnsi"/>
                <w:sz w:val="22"/>
                <w:szCs w:val="22"/>
              </w:rPr>
              <w:t>Density on the future land use maps contained within the General Plan and the area specific plans of Payson City are what developers and prospective property owners consider when purchasing and developing properties.</w:t>
            </w:r>
          </w:p>
          <w:p w14:paraId="3F107E37" w14:textId="106E7115" w:rsidR="0028660A" w:rsidRPr="0028660A" w:rsidRDefault="0028660A" w:rsidP="0028660A">
            <w:pPr>
              <w:pStyle w:val="ListParagraph"/>
              <w:numPr>
                <w:ilvl w:val="0"/>
                <w:numId w:val="21"/>
              </w:numPr>
              <w:spacing w:line="240" w:lineRule="auto"/>
              <w:rPr>
                <w:rFonts w:asciiTheme="minorHAnsi" w:hAnsiTheme="minorHAnsi"/>
                <w:sz w:val="22"/>
                <w:szCs w:val="22"/>
              </w:rPr>
            </w:pPr>
            <w:r w:rsidRPr="0028660A">
              <w:rPr>
                <w:rFonts w:asciiTheme="minorHAnsi" w:hAnsiTheme="minorHAnsi"/>
                <w:sz w:val="22"/>
                <w:szCs w:val="22"/>
              </w:rPr>
              <w:t xml:space="preserve">Some clarity and consistency </w:t>
            </w:r>
            <w:r w:rsidR="00DB6EC5">
              <w:rPr>
                <w:rFonts w:asciiTheme="minorHAnsi" w:hAnsiTheme="minorHAnsi"/>
                <w:sz w:val="22"/>
                <w:szCs w:val="22"/>
              </w:rPr>
              <w:t>are</w:t>
            </w:r>
            <w:r w:rsidR="006E536B">
              <w:rPr>
                <w:rFonts w:asciiTheme="minorHAnsi" w:hAnsiTheme="minorHAnsi"/>
                <w:sz w:val="22"/>
                <w:szCs w:val="22"/>
              </w:rPr>
              <w:t xml:space="preserve"> needed </w:t>
            </w:r>
            <w:r w:rsidRPr="0028660A">
              <w:rPr>
                <w:rFonts w:asciiTheme="minorHAnsi" w:hAnsiTheme="minorHAnsi"/>
                <w:sz w:val="22"/>
                <w:szCs w:val="22"/>
              </w:rPr>
              <w:t>amongst all the</w:t>
            </w:r>
            <w:r w:rsidR="006E536B">
              <w:rPr>
                <w:rFonts w:asciiTheme="minorHAnsi" w:hAnsiTheme="minorHAnsi"/>
                <w:sz w:val="22"/>
                <w:szCs w:val="22"/>
              </w:rPr>
              <w:t xml:space="preserve">se </w:t>
            </w:r>
            <w:r w:rsidRPr="0028660A">
              <w:rPr>
                <w:rFonts w:asciiTheme="minorHAnsi" w:hAnsiTheme="minorHAnsi"/>
                <w:sz w:val="22"/>
                <w:szCs w:val="22"/>
              </w:rPr>
              <w:t>plans and ordinances so that staff, planning commission and city council can feel comfortable in their interpretation of plans and ordinances</w:t>
            </w:r>
            <w:r w:rsidR="006E536B">
              <w:rPr>
                <w:rFonts w:asciiTheme="minorHAnsi" w:hAnsiTheme="minorHAnsi"/>
                <w:sz w:val="22"/>
                <w:szCs w:val="22"/>
              </w:rPr>
              <w:t xml:space="preserve"> when applying density calculations consistently.</w:t>
            </w:r>
          </w:p>
          <w:p w14:paraId="76C6D234" w14:textId="77777777" w:rsidR="0028660A" w:rsidRPr="0028660A" w:rsidRDefault="0028660A" w:rsidP="0028660A">
            <w:pPr>
              <w:pStyle w:val="ListParagraph"/>
              <w:spacing w:line="240" w:lineRule="auto"/>
              <w:rPr>
                <w:rFonts w:asciiTheme="minorHAnsi" w:hAnsiTheme="minorHAnsi"/>
                <w:sz w:val="22"/>
                <w:szCs w:val="22"/>
              </w:rPr>
            </w:pPr>
          </w:p>
          <w:p w14:paraId="447B0702" w14:textId="77777777" w:rsidR="0028660A" w:rsidRPr="0028660A" w:rsidRDefault="0028660A" w:rsidP="0028660A">
            <w:pPr>
              <w:spacing w:line="240" w:lineRule="auto"/>
              <w:rPr>
                <w:rFonts w:asciiTheme="minorHAnsi" w:hAnsiTheme="minorHAnsi"/>
                <w:b/>
                <w:bCs/>
                <w:sz w:val="22"/>
                <w:szCs w:val="22"/>
                <w:u w:val="single"/>
              </w:rPr>
            </w:pPr>
            <w:r w:rsidRPr="0028660A">
              <w:rPr>
                <w:rFonts w:asciiTheme="minorHAnsi" w:hAnsiTheme="minorHAnsi"/>
                <w:b/>
                <w:bCs/>
                <w:sz w:val="22"/>
                <w:szCs w:val="22"/>
                <w:u w:val="single"/>
              </w:rPr>
              <w:t>STAFF ANALYSIS</w:t>
            </w:r>
          </w:p>
          <w:p w14:paraId="3EC8A3C7" w14:textId="77777777" w:rsidR="0028660A" w:rsidRPr="0028660A" w:rsidRDefault="0028660A" w:rsidP="0028660A">
            <w:pPr>
              <w:spacing w:line="240" w:lineRule="auto"/>
              <w:rPr>
                <w:rFonts w:asciiTheme="minorHAnsi" w:hAnsiTheme="minorHAnsi"/>
                <w:sz w:val="22"/>
                <w:szCs w:val="22"/>
              </w:rPr>
            </w:pPr>
            <w:r w:rsidRPr="0028660A">
              <w:rPr>
                <w:rFonts w:asciiTheme="minorHAnsi" w:hAnsiTheme="minorHAnsi"/>
                <w:sz w:val="22"/>
                <w:szCs w:val="22"/>
              </w:rPr>
              <w:t>The proposed amendments to the General Plan, area specific plans and Titles 12 and 13 uniformly clarify how interpretation of density will be determined moving forward.</w:t>
            </w:r>
          </w:p>
          <w:p w14:paraId="323FF125" w14:textId="77777777" w:rsidR="0028660A" w:rsidRPr="0028660A" w:rsidRDefault="0028660A" w:rsidP="0028660A">
            <w:pPr>
              <w:spacing w:line="240" w:lineRule="auto"/>
              <w:ind w:left="360"/>
              <w:rPr>
                <w:rFonts w:asciiTheme="minorHAnsi" w:hAnsiTheme="minorHAnsi"/>
                <w:sz w:val="22"/>
                <w:szCs w:val="22"/>
              </w:rPr>
            </w:pPr>
          </w:p>
          <w:p w14:paraId="5A12E8D7" w14:textId="77777777" w:rsidR="0028660A" w:rsidRPr="0028660A" w:rsidRDefault="0028660A" w:rsidP="0028660A">
            <w:pPr>
              <w:spacing w:line="240" w:lineRule="auto"/>
              <w:ind w:left="360"/>
              <w:rPr>
                <w:rFonts w:asciiTheme="minorHAnsi" w:hAnsiTheme="minorHAnsi"/>
                <w:b/>
                <w:bCs/>
                <w:sz w:val="22"/>
                <w:szCs w:val="22"/>
              </w:rPr>
            </w:pPr>
            <w:r w:rsidRPr="0028660A">
              <w:rPr>
                <w:rFonts w:asciiTheme="minorHAnsi" w:hAnsiTheme="minorHAnsi"/>
                <w:sz w:val="22"/>
                <w:szCs w:val="22"/>
              </w:rPr>
              <w:t xml:space="preserve">Before approving any amendments to plans or city codes, the Planning commission and City Council shall determine whether such change is in the interest of the public and is consistent with the goals and policies of the Payson City General Plan. The City Council should also take under consideration the recommendations of Staff. The following guidelines shall be used to determine consistency with the General Plan: </w:t>
            </w:r>
            <w:r w:rsidRPr="0028660A">
              <w:rPr>
                <w:rFonts w:asciiTheme="minorHAnsi" w:hAnsiTheme="minorHAnsi"/>
                <w:b/>
                <w:bCs/>
                <w:sz w:val="22"/>
                <w:szCs w:val="22"/>
              </w:rPr>
              <w:t>(responses in bold)</w:t>
            </w:r>
          </w:p>
          <w:p w14:paraId="227B5620"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Public purpose for the amendments in question.</w:t>
            </w:r>
          </w:p>
          <w:p w14:paraId="70A3D12E" w14:textId="77777777" w:rsidR="0028660A" w:rsidRPr="0028660A" w:rsidRDefault="0028660A" w:rsidP="0028660A">
            <w:pPr>
              <w:spacing w:line="240" w:lineRule="auto"/>
              <w:ind w:left="1080"/>
              <w:rPr>
                <w:rFonts w:asciiTheme="minorHAnsi" w:hAnsiTheme="minorHAnsi"/>
                <w:b/>
                <w:bCs/>
                <w:sz w:val="22"/>
                <w:szCs w:val="22"/>
              </w:rPr>
            </w:pPr>
            <w:r w:rsidRPr="0028660A">
              <w:rPr>
                <w:rFonts w:asciiTheme="minorHAnsi" w:hAnsiTheme="minorHAnsi"/>
                <w:b/>
                <w:bCs/>
                <w:sz w:val="22"/>
                <w:szCs w:val="22"/>
              </w:rPr>
              <w:t>These amendments provide clarity and clear understanding for what is intended for future growth within undeveloped and underdeveloped areas of the city.</w:t>
            </w:r>
          </w:p>
          <w:p w14:paraId="579CBD75" w14:textId="77777777" w:rsidR="0028660A" w:rsidRPr="0028660A" w:rsidRDefault="0028660A" w:rsidP="0028660A">
            <w:pPr>
              <w:spacing w:line="240" w:lineRule="auto"/>
              <w:ind w:left="1080"/>
              <w:rPr>
                <w:rFonts w:asciiTheme="minorHAnsi" w:hAnsiTheme="minorHAnsi"/>
                <w:b/>
                <w:bCs/>
                <w:sz w:val="22"/>
                <w:szCs w:val="22"/>
              </w:rPr>
            </w:pPr>
          </w:p>
          <w:p w14:paraId="331D1323"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Confirmation that the public process is best served by the amendments in question.</w:t>
            </w:r>
          </w:p>
          <w:p w14:paraId="7D73F330" w14:textId="2E5D517E" w:rsidR="0028660A" w:rsidRPr="0028660A" w:rsidRDefault="0028660A" w:rsidP="0028660A">
            <w:pPr>
              <w:spacing w:line="240" w:lineRule="auto"/>
              <w:ind w:left="1080"/>
              <w:rPr>
                <w:rFonts w:asciiTheme="minorHAnsi" w:hAnsiTheme="minorHAnsi"/>
                <w:b/>
                <w:bCs/>
                <w:sz w:val="22"/>
                <w:szCs w:val="22"/>
              </w:rPr>
            </w:pPr>
            <w:r w:rsidRPr="0028660A">
              <w:rPr>
                <w:rFonts w:asciiTheme="minorHAnsi" w:hAnsiTheme="minorHAnsi"/>
                <w:b/>
                <w:bCs/>
                <w:sz w:val="22"/>
                <w:szCs w:val="22"/>
              </w:rPr>
              <w:t xml:space="preserve">The proposed amendments will create a clear understanding of the intent of development within the Payson City limits and </w:t>
            </w:r>
            <w:r w:rsidR="006E536B" w:rsidRPr="0028660A">
              <w:rPr>
                <w:rFonts w:asciiTheme="minorHAnsi" w:hAnsiTheme="minorHAnsi"/>
                <w:b/>
                <w:bCs/>
                <w:sz w:val="22"/>
                <w:szCs w:val="22"/>
              </w:rPr>
              <w:t>its</w:t>
            </w:r>
            <w:r w:rsidRPr="0028660A">
              <w:rPr>
                <w:rFonts w:asciiTheme="minorHAnsi" w:hAnsiTheme="minorHAnsi"/>
                <w:b/>
                <w:bCs/>
                <w:sz w:val="22"/>
                <w:szCs w:val="22"/>
              </w:rPr>
              <w:t xml:space="preserve"> surrounding areas.</w:t>
            </w:r>
          </w:p>
          <w:p w14:paraId="64457198" w14:textId="77777777" w:rsidR="0028660A" w:rsidRPr="0028660A" w:rsidRDefault="0028660A" w:rsidP="0028660A">
            <w:pPr>
              <w:spacing w:line="240" w:lineRule="auto"/>
              <w:ind w:left="1080"/>
              <w:rPr>
                <w:rFonts w:asciiTheme="minorHAnsi" w:hAnsiTheme="minorHAnsi"/>
                <w:b/>
                <w:bCs/>
                <w:sz w:val="22"/>
                <w:szCs w:val="22"/>
              </w:rPr>
            </w:pPr>
          </w:p>
          <w:p w14:paraId="5723C97B"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Compatibility of the proposed amendments with General Plan policies, goals and objectives.</w:t>
            </w:r>
          </w:p>
          <w:p w14:paraId="12F557CA" w14:textId="6220B303" w:rsidR="0028660A" w:rsidRPr="0028660A" w:rsidRDefault="0028660A" w:rsidP="0028660A">
            <w:pPr>
              <w:pStyle w:val="ListParagraph"/>
              <w:spacing w:line="240" w:lineRule="auto"/>
              <w:ind w:left="1080"/>
              <w:rPr>
                <w:rFonts w:asciiTheme="minorHAnsi" w:hAnsiTheme="minorHAnsi"/>
                <w:b/>
                <w:bCs/>
                <w:sz w:val="22"/>
                <w:szCs w:val="22"/>
              </w:rPr>
            </w:pPr>
            <w:r w:rsidRPr="0028660A">
              <w:rPr>
                <w:rFonts w:asciiTheme="minorHAnsi" w:hAnsiTheme="minorHAnsi"/>
                <w:b/>
                <w:bCs/>
                <w:sz w:val="22"/>
                <w:szCs w:val="22"/>
              </w:rPr>
              <w:t xml:space="preserve">The proposed amendments intend to realize the goals, policies and objectives of the general plan by being </w:t>
            </w:r>
            <w:r w:rsidR="006E536B" w:rsidRPr="0028660A">
              <w:rPr>
                <w:rFonts w:asciiTheme="minorHAnsi" w:hAnsiTheme="minorHAnsi"/>
                <w:b/>
                <w:bCs/>
                <w:sz w:val="22"/>
                <w:szCs w:val="22"/>
              </w:rPr>
              <w:t>clearer</w:t>
            </w:r>
            <w:r w:rsidRPr="0028660A">
              <w:rPr>
                <w:rFonts w:asciiTheme="minorHAnsi" w:hAnsiTheme="minorHAnsi"/>
                <w:b/>
                <w:bCs/>
                <w:sz w:val="22"/>
                <w:szCs w:val="22"/>
              </w:rPr>
              <w:t xml:space="preserve"> on the interpretation of density within the planning areas of the general plan and area specific plans.</w:t>
            </w:r>
          </w:p>
          <w:p w14:paraId="6935ADA2" w14:textId="77777777" w:rsidR="0028660A" w:rsidRPr="0028660A" w:rsidRDefault="0028660A" w:rsidP="0028660A">
            <w:pPr>
              <w:pStyle w:val="ListParagraph"/>
              <w:spacing w:line="240" w:lineRule="auto"/>
              <w:ind w:left="1080"/>
              <w:rPr>
                <w:rFonts w:asciiTheme="minorHAnsi" w:hAnsiTheme="minorHAnsi"/>
                <w:b/>
                <w:bCs/>
                <w:sz w:val="22"/>
                <w:szCs w:val="22"/>
              </w:rPr>
            </w:pPr>
          </w:p>
          <w:p w14:paraId="4B53041B"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Consistency of the proposed amendments with the General Plan “timing and sequencing” provisions on changes of use, in so far as they are articulated.</w:t>
            </w:r>
          </w:p>
          <w:p w14:paraId="4AD15AFF" w14:textId="77777777" w:rsidR="0028660A" w:rsidRPr="0028660A" w:rsidRDefault="0028660A" w:rsidP="0028660A">
            <w:pPr>
              <w:pStyle w:val="ListParagraph"/>
              <w:spacing w:line="240" w:lineRule="auto"/>
              <w:ind w:left="1080"/>
              <w:rPr>
                <w:rFonts w:asciiTheme="minorHAnsi" w:hAnsiTheme="minorHAnsi"/>
                <w:b/>
                <w:bCs/>
                <w:sz w:val="22"/>
                <w:szCs w:val="22"/>
              </w:rPr>
            </w:pPr>
            <w:r w:rsidRPr="0028660A">
              <w:rPr>
                <w:rFonts w:asciiTheme="minorHAnsi" w:hAnsiTheme="minorHAnsi"/>
                <w:b/>
                <w:bCs/>
                <w:sz w:val="22"/>
                <w:szCs w:val="22"/>
              </w:rPr>
              <w:t>Not Applicable</w:t>
            </w:r>
          </w:p>
          <w:p w14:paraId="5C9CC4A6" w14:textId="77777777" w:rsidR="0028660A" w:rsidRPr="0028660A" w:rsidRDefault="0028660A" w:rsidP="0028660A">
            <w:pPr>
              <w:pStyle w:val="ListParagraph"/>
              <w:spacing w:line="240" w:lineRule="auto"/>
              <w:ind w:left="1080"/>
              <w:rPr>
                <w:rFonts w:asciiTheme="minorHAnsi" w:hAnsiTheme="minorHAnsi"/>
                <w:b/>
                <w:bCs/>
                <w:sz w:val="22"/>
                <w:szCs w:val="22"/>
              </w:rPr>
            </w:pPr>
          </w:p>
          <w:p w14:paraId="0530F03F"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Potential of the proposed amendments to hinder or obstruct attainment of the General Plan’s articulated policies.</w:t>
            </w:r>
          </w:p>
          <w:p w14:paraId="417D4F7E" w14:textId="77777777" w:rsidR="0028660A" w:rsidRPr="0028660A" w:rsidRDefault="0028660A" w:rsidP="0028660A">
            <w:pPr>
              <w:spacing w:line="240" w:lineRule="auto"/>
              <w:ind w:left="1080"/>
              <w:rPr>
                <w:rFonts w:asciiTheme="minorHAnsi" w:hAnsiTheme="minorHAnsi"/>
                <w:b/>
                <w:bCs/>
                <w:sz w:val="22"/>
                <w:szCs w:val="22"/>
              </w:rPr>
            </w:pPr>
            <w:r w:rsidRPr="0028660A">
              <w:rPr>
                <w:rFonts w:asciiTheme="minorHAnsi" w:hAnsiTheme="minorHAnsi"/>
                <w:b/>
                <w:bCs/>
                <w:sz w:val="22"/>
                <w:szCs w:val="22"/>
              </w:rPr>
              <w:t>Not Applicable</w:t>
            </w:r>
          </w:p>
          <w:p w14:paraId="7F5F6DDC" w14:textId="77777777" w:rsidR="0028660A" w:rsidRPr="0028660A" w:rsidRDefault="0028660A" w:rsidP="0028660A">
            <w:pPr>
              <w:spacing w:line="240" w:lineRule="auto"/>
              <w:ind w:left="1080"/>
              <w:rPr>
                <w:rFonts w:asciiTheme="minorHAnsi" w:hAnsiTheme="minorHAnsi"/>
                <w:b/>
                <w:bCs/>
                <w:sz w:val="22"/>
                <w:szCs w:val="22"/>
              </w:rPr>
            </w:pPr>
          </w:p>
          <w:p w14:paraId="0B069001"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Adverse impacts on adjacent landowners.</w:t>
            </w:r>
          </w:p>
          <w:p w14:paraId="15CF2C3D" w14:textId="73515F55" w:rsidR="0028660A" w:rsidRPr="0028660A" w:rsidRDefault="0028660A" w:rsidP="0028660A">
            <w:pPr>
              <w:spacing w:line="240" w:lineRule="auto"/>
              <w:ind w:left="1080"/>
              <w:rPr>
                <w:rFonts w:asciiTheme="minorHAnsi" w:hAnsiTheme="minorHAnsi"/>
                <w:b/>
                <w:bCs/>
                <w:sz w:val="22"/>
                <w:szCs w:val="22"/>
              </w:rPr>
            </w:pPr>
            <w:r w:rsidRPr="0028660A">
              <w:rPr>
                <w:rFonts w:asciiTheme="minorHAnsi" w:hAnsiTheme="minorHAnsi"/>
                <w:b/>
                <w:bCs/>
                <w:sz w:val="22"/>
                <w:szCs w:val="22"/>
              </w:rPr>
              <w:t xml:space="preserve">These amendments will provide further clarification </w:t>
            </w:r>
            <w:r w:rsidR="006E536B" w:rsidRPr="0028660A">
              <w:rPr>
                <w:rFonts w:asciiTheme="minorHAnsi" w:hAnsiTheme="minorHAnsi"/>
                <w:b/>
                <w:bCs/>
                <w:sz w:val="22"/>
                <w:szCs w:val="22"/>
              </w:rPr>
              <w:t>for</w:t>
            </w:r>
            <w:r w:rsidRPr="0028660A">
              <w:rPr>
                <w:rFonts w:asciiTheme="minorHAnsi" w:hAnsiTheme="minorHAnsi"/>
                <w:b/>
                <w:bCs/>
                <w:sz w:val="22"/>
                <w:szCs w:val="22"/>
              </w:rPr>
              <w:t xml:space="preserve"> landowners within the </w:t>
            </w:r>
            <w:proofErr w:type="gramStart"/>
            <w:r w:rsidRPr="0028660A">
              <w:rPr>
                <w:rFonts w:asciiTheme="minorHAnsi" w:hAnsiTheme="minorHAnsi"/>
                <w:b/>
                <w:bCs/>
                <w:sz w:val="22"/>
                <w:szCs w:val="22"/>
              </w:rPr>
              <w:t>plan</w:t>
            </w:r>
            <w:proofErr w:type="gramEnd"/>
            <w:r w:rsidRPr="0028660A">
              <w:rPr>
                <w:rFonts w:asciiTheme="minorHAnsi" w:hAnsiTheme="minorHAnsi"/>
                <w:b/>
                <w:bCs/>
                <w:sz w:val="22"/>
                <w:szCs w:val="22"/>
              </w:rPr>
              <w:t xml:space="preserve"> areas and surrounding adjacent areas.</w:t>
            </w:r>
          </w:p>
          <w:p w14:paraId="47E0EAA4" w14:textId="77777777" w:rsidR="0028660A" w:rsidRPr="0028660A" w:rsidRDefault="0028660A" w:rsidP="0028660A">
            <w:pPr>
              <w:spacing w:line="240" w:lineRule="auto"/>
              <w:ind w:left="1080"/>
              <w:rPr>
                <w:rFonts w:asciiTheme="minorHAnsi" w:hAnsiTheme="minorHAnsi"/>
                <w:b/>
                <w:bCs/>
                <w:sz w:val="22"/>
                <w:szCs w:val="22"/>
              </w:rPr>
            </w:pPr>
          </w:p>
          <w:p w14:paraId="1A965E30"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Verification of correctness in the original zoning or General Plan for the area in question.</w:t>
            </w:r>
          </w:p>
          <w:p w14:paraId="15A80B4A" w14:textId="77777777" w:rsidR="0028660A" w:rsidRPr="0028660A" w:rsidRDefault="0028660A" w:rsidP="0028660A">
            <w:pPr>
              <w:spacing w:line="240" w:lineRule="auto"/>
              <w:ind w:left="1080"/>
              <w:rPr>
                <w:rFonts w:asciiTheme="minorHAnsi" w:hAnsiTheme="minorHAnsi"/>
                <w:b/>
                <w:bCs/>
                <w:sz w:val="22"/>
                <w:szCs w:val="22"/>
              </w:rPr>
            </w:pPr>
            <w:r w:rsidRPr="0028660A">
              <w:rPr>
                <w:rFonts w:asciiTheme="minorHAnsi" w:hAnsiTheme="minorHAnsi"/>
                <w:b/>
                <w:bCs/>
                <w:sz w:val="22"/>
                <w:szCs w:val="22"/>
              </w:rPr>
              <w:t>Not Applicable</w:t>
            </w:r>
          </w:p>
          <w:p w14:paraId="6AC5E408" w14:textId="77777777" w:rsidR="0028660A" w:rsidRPr="0028660A" w:rsidRDefault="0028660A" w:rsidP="0028660A">
            <w:pPr>
              <w:spacing w:line="240" w:lineRule="auto"/>
              <w:rPr>
                <w:rFonts w:asciiTheme="minorHAnsi" w:hAnsiTheme="minorHAnsi"/>
                <w:b/>
                <w:bCs/>
                <w:sz w:val="22"/>
                <w:szCs w:val="22"/>
              </w:rPr>
            </w:pPr>
          </w:p>
          <w:p w14:paraId="44C9F20E" w14:textId="77777777" w:rsidR="0028660A" w:rsidRPr="0028660A" w:rsidRDefault="0028660A" w:rsidP="0028660A">
            <w:pPr>
              <w:pStyle w:val="ListParagraph"/>
              <w:numPr>
                <w:ilvl w:val="0"/>
                <w:numId w:val="7"/>
              </w:numPr>
              <w:spacing w:line="240" w:lineRule="auto"/>
              <w:rPr>
                <w:rFonts w:asciiTheme="minorHAnsi" w:hAnsiTheme="minorHAnsi"/>
                <w:sz w:val="22"/>
                <w:szCs w:val="22"/>
              </w:rPr>
            </w:pPr>
            <w:r w:rsidRPr="0028660A">
              <w:rPr>
                <w:rFonts w:asciiTheme="minorHAnsi" w:hAnsiTheme="minorHAnsi"/>
                <w:sz w:val="22"/>
                <w:szCs w:val="22"/>
              </w:rPr>
              <w:t>In cases where conflict arises between the General Plan Map and General Plan Policies, precedence shall be given to the Plan Policies.</w:t>
            </w:r>
          </w:p>
          <w:p w14:paraId="7CC572E1" w14:textId="363D9BF3" w:rsidR="0028660A" w:rsidRPr="0028660A" w:rsidRDefault="0028660A" w:rsidP="0028660A">
            <w:pPr>
              <w:pStyle w:val="ListParagraph"/>
              <w:spacing w:line="240" w:lineRule="auto"/>
              <w:ind w:left="1080"/>
              <w:rPr>
                <w:rFonts w:asciiTheme="minorHAnsi" w:hAnsiTheme="minorHAnsi"/>
                <w:b/>
                <w:bCs/>
                <w:sz w:val="22"/>
                <w:szCs w:val="22"/>
              </w:rPr>
            </w:pPr>
            <w:r w:rsidRPr="0028660A">
              <w:rPr>
                <w:rFonts w:asciiTheme="minorHAnsi" w:hAnsiTheme="minorHAnsi"/>
                <w:b/>
                <w:bCs/>
                <w:sz w:val="22"/>
                <w:szCs w:val="22"/>
              </w:rPr>
              <w:lastRenderedPageBreak/>
              <w:t>The proposed amendments help to provide further clarity to both the General Plan Map and the General Plan Policies, when conflict arises between the two precedence shall continue to be given to the Plan Policies.</w:t>
            </w:r>
          </w:p>
        </w:tc>
      </w:tr>
      <w:tr w:rsidR="000D527F" w14:paraId="550A5252" w14:textId="77777777" w:rsidTr="00034B35">
        <w:trPr>
          <w:trHeight w:val="720"/>
        </w:trPr>
        <w:tc>
          <w:tcPr>
            <w:tcW w:w="2333" w:type="dxa"/>
            <w:vMerge/>
          </w:tcPr>
          <w:p w14:paraId="695391CE" w14:textId="58F8EABA" w:rsidR="000D527F" w:rsidRDefault="000D527F"/>
        </w:tc>
        <w:tc>
          <w:tcPr>
            <w:tcW w:w="8467" w:type="dxa"/>
            <w:tcMar>
              <w:left w:w="144" w:type="dxa"/>
            </w:tcMar>
          </w:tcPr>
          <w:p w14:paraId="4AEE1CD7" w14:textId="5B669C6C" w:rsidR="000400D8" w:rsidRDefault="007362F9" w:rsidP="00910764">
            <w:pPr>
              <w:pStyle w:val="AtRisk"/>
              <w:numPr>
                <w:ilvl w:val="0"/>
                <w:numId w:val="0"/>
              </w:numPr>
              <w:rPr>
                <w:rFonts w:asciiTheme="minorHAnsi" w:hAnsiTheme="minorHAnsi"/>
                <w:sz w:val="22"/>
                <w:szCs w:val="22"/>
              </w:rPr>
            </w:pPr>
            <w:r>
              <w:rPr>
                <w:rFonts w:asciiTheme="minorHAnsi" w:hAnsiTheme="minorHAnsi"/>
                <w:b/>
                <w:bCs/>
                <w:sz w:val="22"/>
                <w:szCs w:val="22"/>
              </w:rPr>
              <w:t xml:space="preserve">Development </w:t>
            </w:r>
            <w:r w:rsidR="000400D8">
              <w:rPr>
                <w:rFonts w:asciiTheme="minorHAnsi" w:hAnsiTheme="minorHAnsi"/>
                <w:b/>
                <w:bCs/>
                <w:sz w:val="22"/>
                <w:szCs w:val="22"/>
              </w:rPr>
              <w:t>Services Staff Comments</w:t>
            </w:r>
            <w:r w:rsidR="00910764" w:rsidRPr="00DE6C21">
              <w:rPr>
                <w:rFonts w:asciiTheme="minorHAnsi" w:hAnsiTheme="minorHAnsi"/>
                <w:b/>
                <w:bCs/>
                <w:sz w:val="22"/>
                <w:szCs w:val="22"/>
              </w:rPr>
              <w:t xml:space="preserve">: </w:t>
            </w:r>
            <w:r w:rsidR="000400D8">
              <w:rPr>
                <w:rFonts w:asciiTheme="minorHAnsi" w:hAnsiTheme="minorHAnsi"/>
                <w:sz w:val="22"/>
                <w:szCs w:val="22"/>
              </w:rPr>
              <w:t>Staff wanted to have no doubts as to what density is intended for each area within the city limits. So instead of clarifying density according to units/acre and then having to work out what that means with developers and how to calculate it (gross v. net), staff felt as if assigning a most appropriate zoning designation would help in this regard instead of a units per acre calculation.</w:t>
            </w:r>
          </w:p>
          <w:p w14:paraId="62E3B7AD" w14:textId="715B3B8A" w:rsidR="00F65FA8" w:rsidRPr="001D3874" w:rsidRDefault="000400D8" w:rsidP="000400D8">
            <w:pPr>
              <w:pStyle w:val="AtRisk"/>
              <w:numPr>
                <w:ilvl w:val="0"/>
                <w:numId w:val="0"/>
              </w:numPr>
              <w:rPr>
                <w:rFonts w:asciiTheme="minorHAnsi" w:hAnsiTheme="minorHAnsi"/>
                <w:sz w:val="22"/>
                <w:szCs w:val="22"/>
              </w:rPr>
            </w:pPr>
            <w:r>
              <w:rPr>
                <w:rFonts w:asciiTheme="minorHAnsi" w:hAnsiTheme="minorHAnsi"/>
                <w:sz w:val="22"/>
                <w:szCs w:val="22"/>
              </w:rPr>
              <w:t>Density is still needed for clarification purposes in such cases as multi-family residential zones such as the RMF zone and is therefore redefined in Titles 12 and 13 to produce as much clarity as possible for future development decisions.</w:t>
            </w:r>
          </w:p>
        </w:tc>
      </w:tr>
      <w:tr w:rsidR="000D527F" w14:paraId="3E660A2C" w14:textId="77777777" w:rsidTr="00034B35">
        <w:trPr>
          <w:trHeight w:val="720"/>
        </w:trPr>
        <w:tc>
          <w:tcPr>
            <w:tcW w:w="2333" w:type="dxa"/>
            <w:vMerge/>
          </w:tcPr>
          <w:p w14:paraId="0804F1E7" w14:textId="3CFAD09A" w:rsidR="000D527F" w:rsidRDefault="000D527F"/>
        </w:tc>
        <w:tc>
          <w:tcPr>
            <w:tcW w:w="8467" w:type="dxa"/>
            <w:tcMar>
              <w:left w:w="144" w:type="dxa"/>
            </w:tcMar>
          </w:tcPr>
          <w:p w14:paraId="7B9C834D" w14:textId="349CC4D9" w:rsidR="005F4AF1" w:rsidRPr="000400D8" w:rsidRDefault="00910764" w:rsidP="000400D8">
            <w:pPr>
              <w:pStyle w:val="OnTrack"/>
              <w:numPr>
                <w:ilvl w:val="0"/>
                <w:numId w:val="0"/>
              </w:numPr>
              <w:rPr>
                <w:rFonts w:asciiTheme="minorHAnsi" w:hAnsiTheme="minorHAnsi"/>
                <w:b/>
                <w:bCs/>
                <w:sz w:val="22"/>
                <w:szCs w:val="22"/>
              </w:rPr>
            </w:pPr>
            <w:r w:rsidRPr="00DE6C21">
              <w:rPr>
                <w:rFonts w:asciiTheme="minorHAnsi" w:hAnsiTheme="minorHAnsi"/>
                <w:b/>
                <w:bCs/>
                <w:sz w:val="22"/>
                <w:szCs w:val="22"/>
              </w:rPr>
              <w:t>Summary of Key Issues:</w:t>
            </w:r>
            <w:r w:rsidR="000400D8">
              <w:rPr>
                <w:rFonts w:asciiTheme="minorHAnsi" w:hAnsiTheme="minorHAnsi"/>
                <w:b/>
                <w:bCs/>
                <w:sz w:val="22"/>
                <w:szCs w:val="22"/>
              </w:rPr>
              <w:t xml:space="preserve"> </w:t>
            </w:r>
            <w:r w:rsidR="000400D8" w:rsidRPr="000400D8">
              <w:rPr>
                <w:rFonts w:asciiTheme="minorHAnsi" w:hAnsiTheme="minorHAnsi"/>
                <w:sz w:val="22"/>
                <w:szCs w:val="22"/>
              </w:rPr>
              <w:t xml:space="preserve">There are amendments requested to five different documents as identified above. </w:t>
            </w:r>
            <w:r w:rsidR="000400D8">
              <w:rPr>
                <w:rFonts w:asciiTheme="minorHAnsi" w:hAnsiTheme="minorHAnsi"/>
                <w:sz w:val="22"/>
                <w:szCs w:val="22"/>
              </w:rPr>
              <w:t>Each amendment is also a separate agenda item, with a separate public hearing</w:t>
            </w:r>
            <w:r w:rsidR="006E536B">
              <w:rPr>
                <w:rFonts w:asciiTheme="minorHAnsi" w:hAnsiTheme="minorHAnsi"/>
                <w:sz w:val="22"/>
                <w:szCs w:val="22"/>
              </w:rPr>
              <w:t xml:space="preserve"> that was held at the planning commission</w:t>
            </w:r>
            <w:r w:rsidR="000400D8">
              <w:rPr>
                <w:rFonts w:asciiTheme="minorHAnsi" w:hAnsiTheme="minorHAnsi"/>
                <w:sz w:val="22"/>
                <w:szCs w:val="22"/>
              </w:rPr>
              <w:t xml:space="preserve">. </w:t>
            </w:r>
            <w:r w:rsidR="000400D8" w:rsidRPr="000400D8">
              <w:rPr>
                <w:rFonts w:asciiTheme="minorHAnsi" w:hAnsiTheme="minorHAnsi"/>
                <w:sz w:val="22"/>
                <w:szCs w:val="22"/>
              </w:rPr>
              <w:t xml:space="preserve">This </w:t>
            </w:r>
            <w:r w:rsidR="006E536B">
              <w:rPr>
                <w:rFonts w:asciiTheme="minorHAnsi" w:hAnsiTheme="minorHAnsi"/>
                <w:sz w:val="22"/>
                <w:szCs w:val="22"/>
              </w:rPr>
              <w:t xml:space="preserve">was </w:t>
            </w:r>
            <w:r w:rsidR="000400D8" w:rsidRPr="000400D8">
              <w:rPr>
                <w:rFonts w:asciiTheme="minorHAnsi" w:hAnsiTheme="minorHAnsi"/>
                <w:sz w:val="22"/>
                <w:szCs w:val="22"/>
              </w:rPr>
              <w:t>intentional so that the planning commission and city council can act independently if they feel as if it is necessary on each requested item.</w:t>
            </w:r>
          </w:p>
        </w:tc>
      </w:tr>
      <w:tr w:rsidR="00034B35" w14:paraId="25C64F2C" w14:textId="77777777" w:rsidTr="00034B35">
        <w:trPr>
          <w:trHeight w:val="98"/>
        </w:trPr>
        <w:tc>
          <w:tcPr>
            <w:tcW w:w="2333" w:type="dxa"/>
            <w:vMerge/>
          </w:tcPr>
          <w:p w14:paraId="6BA114B8" w14:textId="368F56C7" w:rsidR="00034B35" w:rsidRDefault="00034B35"/>
        </w:tc>
        <w:tc>
          <w:tcPr>
            <w:tcW w:w="8467" w:type="dxa"/>
            <w:tcMar>
              <w:left w:w="144" w:type="dxa"/>
            </w:tcMar>
          </w:tcPr>
          <w:p w14:paraId="1323A8FE" w14:textId="77777777" w:rsidR="00034B35" w:rsidRPr="00DE6C21" w:rsidRDefault="00034B35" w:rsidP="00910764">
            <w:pPr>
              <w:pStyle w:val="HighRisk"/>
              <w:numPr>
                <w:ilvl w:val="0"/>
                <w:numId w:val="0"/>
              </w:numPr>
              <w:rPr>
                <w:rFonts w:asciiTheme="minorHAnsi" w:hAnsiTheme="minorHAnsi"/>
                <w:b/>
                <w:bCs/>
                <w:sz w:val="22"/>
                <w:szCs w:val="22"/>
              </w:rPr>
            </w:pPr>
            <w:r w:rsidRPr="00DE6C21">
              <w:rPr>
                <w:rFonts w:asciiTheme="minorHAnsi" w:hAnsiTheme="minorHAnsi"/>
                <w:b/>
                <w:bCs/>
                <w:sz w:val="22"/>
                <w:szCs w:val="22"/>
              </w:rPr>
              <w:t>Staff Recommendation:</w:t>
            </w:r>
          </w:p>
          <w:p w14:paraId="5A16C202" w14:textId="1BFD8517" w:rsidR="00034B35" w:rsidRPr="00FA6F74" w:rsidRDefault="00034B35" w:rsidP="00910764">
            <w:pPr>
              <w:pStyle w:val="AtRisk"/>
              <w:numPr>
                <w:ilvl w:val="0"/>
                <w:numId w:val="0"/>
              </w:numPr>
              <w:rPr>
                <w:rFonts w:asciiTheme="minorHAnsi" w:hAnsiTheme="minorHAnsi"/>
                <w:sz w:val="22"/>
                <w:szCs w:val="22"/>
              </w:rPr>
            </w:pPr>
            <w:bookmarkStart w:id="0" w:name="_Hlk210133868"/>
            <w:bookmarkStart w:id="1" w:name="_Hlk215665646"/>
            <w:r w:rsidRPr="00FA6F74">
              <w:rPr>
                <w:rFonts w:asciiTheme="minorHAnsi" w:hAnsiTheme="minorHAnsi"/>
                <w:sz w:val="22"/>
                <w:szCs w:val="22"/>
              </w:rPr>
              <w:t xml:space="preserve">Staff have a positive recommendation for approval of the </w:t>
            </w:r>
            <w:r>
              <w:rPr>
                <w:rFonts w:asciiTheme="minorHAnsi" w:hAnsiTheme="minorHAnsi"/>
                <w:sz w:val="22"/>
                <w:szCs w:val="22"/>
              </w:rPr>
              <w:t xml:space="preserve">following </w:t>
            </w:r>
            <w:r w:rsidRPr="00FA6F74">
              <w:rPr>
                <w:rFonts w:asciiTheme="minorHAnsi" w:hAnsiTheme="minorHAnsi"/>
                <w:sz w:val="22"/>
                <w:szCs w:val="22"/>
              </w:rPr>
              <w:t xml:space="preserve">requested </w:t>
            </w:r>
            <w:r>
              <w:rPr>
                <w:rFonts w:asciiTheme="minorHAnsi" w:hAnsiTheme="minorHAnsi"/>
                <w:sz w:val="22"/>
                <w:szCs w:val="22"/>
              </w:rPr>
              <w:t>plan and ordinance amendments. While the planning commission and city council are free to</w:t>
            </w:r>
            <w:r w:rsidR="0043618B">
              <w:rPr>
                <w:rFonts w:asciiTheme="minorHAnsi" w:hAnsiTheme="minorHAnsi"/>
                <w:sz w:val="22"/>
                <w:szCs w:val="22"/>
              </w:rPr>
              <w:t xml:space="preserve"> choose if any of the amendments are approved</w:t>
            </w:r>
            <w:r w:rsidR="00A54FAD">
              <w:rPr>
                <w:rFonts w:asciiTheme="minorHAnsi" w:hAnsiTheme="minorHAnsi"/>
                <w:sz w:val="22"/>
                <w:szCs w:val="22"/>
              </w:rPr>
              <w:t xml:space="preserve">, which said amendments are </w:t>
            </w:r>
            <w:r w:rsidR="00EB3FD9">
              <w:rPr>
                <w:rFonts w:asciiTheme="minorHAnsi" w:hAnsiTheme="minorHAnsi"/>
                <w:sz w:val="22"/>
                <w:szCs w:val="22"/>
              </w:rPr>
              <w:t>legislative</w:t>
            </w:r>
            <w:r w:rsidR="00A54FAD">
              <w:rPr>
                <w:rFonts w:asciiTheme="minorHAnsi" w:hAnsiTheme="minorHAnsi"/>
                <w:sz w:val="22"/>
                <w:szCs w:val="22"/>
              </w:rPr>
              <w:t xml:space="preserve"> action</w:t>
            </w:r>
            <w:r w:rsidR="00EB3FD9">
              <w:rPr>
                <w:rFonts w:asciiTheme="minorHAnsi" w:hAnsiTheme="minorHAnsi"/>
                <w:sz w:val="22"/>
                <w:szCs w:val="22"/>
              </w:rPr>
              <w:t>s</w:t>
            </w:r>
            <w:r w:rsidR="0043618B">
              <w:rPr>
                <w:rFonts w:asciiTheme="minorHAnsi" w:hAnsiTheme="minorHAnsi"/>
                <w:sz w:val="22"/>
                <w:szCs w:val="22"/>
              </w:rPr>
              <w:t>. Each requested amendment relates to density in its respective plan or ordinance and should be addressed if an amendment is considered at all for any of these documents.</w:t>
            </w:r>
          </w:p>
          <w:p w14:paraId="361DA73C" w14:textId="11577206" w:rsidR="00034B35" w:rsidRPr="00A971E8" w:rsidRDefault="00034B35" w:rsidP="00FA6F74">
            <w:pPr>
              <w:pStyle w:val="ListParagraph"/>
              <w:numPr>
                <w:ilvl w:val="0"/>
                <w:numId w:val="10"/>
              </w:numPr>
              <w:spacing w:line="240" w:lineRule="auto"/>
              <w:rPr>
                <w:rFonts w:asciiTheme="minorHAnsi" w:hAnsiTheme="minorHAnsi"/>
                <w:sz w:val="22"/>
                <w:szCs w:val="22"/>
              </w:rPr>
            </w:pPr>
            <w:r>
              <w:rPr>
                <w:rFonts w:asciiTheme="minorHAnsi" w:hAnsiTheme="minorHAnsi"/>
                <w:sz w:val="22"/>
                <w:szCs w:val="22"/>
                <w:u w:val="single"/>
              </w:rPr>
              <w:t>General Plan 2020</w:t>
            </w:r>
            <w:r w:rsidRPr="00A971E8">
              <w:rPr>
                <w:rFonts w:asciiTheme="minorHAnsi" w:hAnsiTheme="minorHAnsi"/>
                <w:sz w:val="22"/>
                <w:szCs w:val="22"/>
                <w:u w:val="single"/>
              </w:rPr>
              <w:t>:</w:t>
            </w:r>
            <w:r w:rsidRPr="00A971E8">
              <w:rPr>
                <w:rFonts w:asciiTheme="minorHAnsi" w:hAnsiTheme="minorHAnsi"/>
                <w:sz w:val="22"/>
                <w:szCs w:val="22"/>
              </w:rPr>
              <w:t xml:space="preserve"> for </w:t>
            </w:r>
            <w:r>
              <w:rPr>
                <w:rFonts w:asciiTheme="minorHAnsi" w:hAnsiTheme="minorHAnsi"/>
                <w:sz w:val="22"/>
                <w:szCs w:val="22"/>
              </w:rPr>
              <w:t xml:space="preserve">plan language in </w:t>
            </w:r>
            <w:r w:rsidR="00A54FAD">
              <w:rPr>
                <w:rFonts w:asciiTheme="minorHAnsi" w:hAnsiTheme="minorHAnsi"/>
                <w:sz w:val="22"/>
                <w:szCs w:val="22"/>
              </w:rPr>
              <w:t>C</w:t>
            </w:r>
            <w:r>
              <w:rPr>
                <w:rFonts w:asciiTheme="minorHAnsi" w:hAnsiTheme="minorHAnsi"/>
                <w:sz w:val="22"/>
                <w:szCs w:val="22"/>
              </w:rPr>
              <w:t xml:space="preserve">hapter 2 Land Use on pages 60-62 (see </w:t>
            </w:r>
            <w:r w:rsidR="00DB6EC5">
              <w:rPr>
                <w:rFonts w:asciiTheme="minorHAnsi" w:hAnsiTheme="minorHAnsi"/>
                <w:sz w:val="22"/>
                <w:szCs w:val="22"/>
              </w:rPr>
              <w:t>A</w:t>
            </w:r>
            <w:r>
              <w:rPr>
                <w:rFonts w:asciiTheme="minorHAnsi" w:hAnsiTheme="minorHAnsi"/>
                <w:sz w:val="22"/>
                <w:szCs w:val="22"/>
              </w:rPr>
              <w:t>ttachments</w:t>
            </w:r>
            <w:r w:rsidR="00DB6EC5">
              <w:rPr>
                <w:rFonts w:asciiTheme="minorHAnsi" w:hAnsiTheme="minorHAnsi"/>
                <w:sz w:val="22"/>
                <w:szCs w:val="22"/>
              </w:rPr>
              <w:t xml:space="preserve"> #1 and #2</w:t>
            </w:r>
            <w:r>
              <w:rPr>
                <w:rFonts w:asciiTheme="minorHAnsi" w:hAnsiTheme="minorHAnsi"/>
                <w:sz w:val="22"/>
                <w:szCs w:val="22"/>
              </w:rPr>
              <w:t>)</w:t>
            </w:r>
            <w:r w:rsidR="00F56A6E">
              <w:rPr>
                <w:rFonts w:asciiTheme="minorHAnsi" w:hAnsiTheme="minorHAnsi"/>
                <w:sz w:val="22"/>
                <w:szCs w:val="22"/>
              </w:rPr>
              <w:t>.</w:t>
            </w:r>
          </w:p>
          <w:p w14:paraId="1A670339" w14:textId="5124DA40" w:rsidR="00034B35" w:rsidRDefault="00034B35" w:rsidP="00034B35">
            <w:pPr>
              <w:pStyle w:val="AtRisk"/>
              <w:numPr>
                <w:ilvl w:val="0"/>
                <w:numId w:val="10"/>
              </w:numPr>
              <w:rPr>
                <w:rFonts w:asciiTheme="minorHAnsi" w:hAnsiTheme="minorHAnsi"/>
                <w:sz w:val="22"/>
                <w:szCs w:val="22"/>
              </w:rPr>
            </w:pPr>
            <w:r>
              <w:rPr>
                <w:rFonts w:asciiTheme="minorHAnsi" w:hAnsiTheme="minorHAnsi"/>
                <w:sz w:val="22"/>
                <w:szCs w:val="22"/>
                <w:u w:val="single"/>
              </w:rPr>
              <w:t>South Meadows Area Specific Plan</w:t>
            </w:r>
            <w:r w:rsidRPr="00A971E8">
              <w:rPr>
                <w:rFonts w:asciiTheme="minorHAnsi" w:hAnsiTheme="minorHAnsi"/>
                <w:sz w:val="22"/>
                <w:szCs w:val="22"/>
                <w:u w:val="single"/>
              </w:rPr>
              <w:t>:</w:t>
            </w:r>
            <w:r w:rsidRPr="00A971E8">
              <w:rPr>
                <w:rFonts w:asciiTheme="minorHAnsi" w:hAnsiTheme="minorHAnsi"/>
                <w:sz w:val="22"/>
                <w:szCs w:val="22"/>
              </w:rPr>
              <w:t xml:space="preserve"> </w:t>
            </w:r>
            <w:r>
              <w:rPr>
                <w:rFonts w:asciiTheme="minorHAnsi" w:hAnsiTheme="minorHAnsi"/>
                <w:sz w:val="22"/>
                <w:szCs w:val="22"/>
              </w:rPr>
              <w:t>To amend the maps and plan language contained within the plan related to density</w:t>
            </w:r>
            <w:bookmarkEnd w:id="0"/>
            <w:r w:rsidR="00BD7B1E">
              <w:rPr>
                <w:rFonts w:asciiTheme="minorHAnsi" w:hAnsiTheme="minorHAnsi"/>
                <w:sz w:val="22"/>
                <w:szCs w:val="22"/>
              </w:rPr>
              <w:t xml:space="preserve"> (see </w:t>
            </w:r>
            <w:r w:rsidR="00DB6EC5">
              <w:rPr>
                <w:rFonts w:asciiTheme="minorHAnsi" w:hAnsiTheme="minorHAnsi"/>
                <w:sz w:val="22"/>
                <w:szCs w:val="22"/>
              </w:rPr>
              <w:t>A</w:t>
            </w:r>
            <w:r w:rsidR="00BD7B1E">
              <w:rPr>
                <w:rFonts w:asciiTheme="minorHAnsi" w:hAnsiTheme="minorHAnsi"/>
                <w:sz w:val="22"/>
                <w:szCs w:val="22"/>
              </w:rPr>
              <w:t>ttachments</w:t>
            </w:r>
            <w:r w:rsidR="00DB6EC5">
              <w:rPr>
                <w:rFonts w:asciiTheme="minorHAnsi" w:hAnsiTheme="minorHAnsi"/>
                <w:sz w:val="22"/>
                <w:szCs w:val="22"/>
              </w:rPr>
              <w:t xml:space="preserve"> #3 and #4</w:t>
            </w:r>
            <w:r w:rsidR="00BD7B1E">
              <w:rPr>
                <w:rFonts w:asciiTheme="minorHAnsi" w:hAnsiTheme="minorHAnsi"/>
                <w:sz w:val="22"/>
                <w:szCs w:val="22"/>
              </w:rPr>
              <w:t>)</w:t>
            </w:r>
            <w:r w:rsidR="00F56A6E">
              <w:rPr>
                <w:rFonts w:asciiTheme="minorHAnsi" w:hAnsiTheme="minorHAnsi"/>
                <w:sz w:val="22"/>
                <w:szCs w:val="22"/>
              </w:rPr>
              <w:t>.</w:t>
            </w:r>
          </w:p>
          <w:p w14:paraId="210DE8BB" w14:textId="550E1B28" w:rsidR="00034B35" w:rsidRDefault="00034B35" w:rsidP="00034B35">
            <w:pPr>
              <w:pStyle w:val="AtRisk"/>
              <w:numPr>
                <w:ilvl w:val="0"/>
                <w:numId w:val="10"/>
              </w:numPr>
              <w:rPr>
                <w:rFonts w:asciiTheme="minorHAnsi" w:hAnsiTheme="minorHAnsi"/>
                <w:sz w:val="22"/>
                <w:szCs w:val="22"/>
              </w:rPr>
            </w:pPr>
            <w:r>
              <w:rPr>
                <w:rFonts w:asciiTheme="minorHAnsi" w:hAnsiTheme="minorHAnsi"/>
                <w:sz w:val="22"/>
                <w:szCs w:val="22"/>
                <w:u w:val="single"/>
              </w:rPr>
              <w:t>Spring Creek Area Specific Plan:</w:t>
            </w:r>
            <w:r>
              <w:rPr>
                <w:rFonts w:asciiTheme="minorHAnsi" w:hAnsiTheme="minorHAnsi"/>
                <w:sz w:val="22"/>
                <w:szCs w:val="22"/>
              </w:rPr>
              <w:t xml:space="preserve"> </w:t>
            </w:r>
            <w:bookmarkEnd w:id="1"/>
            <w:r w:rsidR="00BD7B1E">
              <w:rPr>
                <w:rFonts w:asciiTheme="minorHAnsi" w:hAnsiTheme="minorHAnsi"/>
                <w:sz w:val="22"/>
                <w:szCs w:val="22"/>
              </w:rPr>
              <w:t xml:space="preserve">To amend the plan language within the plan related to density (see </w:t>
            </w:r>
            <w:r w:rsidR="00DB6EC5">
              <w:rPr>
                <w:rFonts w:asciiTheme="minorHAnsi" w:hAnsiTheme="minorHAnsi"/>
                <w:sz w:val="22"/>
                <w:szCs w:val="22"/>
              </w:rPr>
              <w:t>A</w:t>
            </w:r>
            <w:r w:rsidR="00BD7B1E">
              <w:rPr>
                <w:rFonts w:asciiTheme="minorHAnsi" w:hAnsiTheme="minorHAnsi"/>
                <w:sz w:val="22"/>
                <w:szCs w:val="22"/>
              </w:rPr>
              <w:t>ttachments</w:t>
            </w:r>
            <w:r w:rsidR="00DB6EC5">
              <w:rPr>
                <w:rFonts w:asciiTheme="minorHAnsi" w:hAnsiTheme="minorHAnsi"/>
                <w:sz w:val="22"/>
                <w:szCs w:val="22"/>
              </w:rPr>
              <w:t xml:space="preserve"> #5 and #6</w:t>
            </w:r>
            <w:r w:rsidR="00BD7B1E">
              <w:rPr>
                <w:rFonts w:asciiTheme="minorHAnsi" w:hAnsiTheme="minorHAnsi"/>
                <w:sz w:val="22"/>
                <w:szCs w:val="22"/>
              </w:rPr>
              <w:t>).</w:t>
            </w:r>
          </w:p>
          <w:p w14:paraId="32E84CFB" w14:textId="01002FC7" w:rsidR="00034B35" w:rsidRPr="00034B35" w:rsidRDefault="00034B35" w:rsidP="00034B35">
            <w:pPr>
              <w:pStyle w:val="AtRisk"/>
              <w:numPr>
                <w:ilvl w:val="0"/>
                <w:numId w:val="10"/>
              </w:numPr>
              <w:rPr>
                <w:rFonts w:asciiTheme="minorHAnsi" w:hAnsiTheme="minorHAnsi"/>
                <w:sz w:val="22"/>
                <w:szCs w:val="22"/>
              </w:rPr>
            </w:pPr>
            <w:r>
              <w:rPr>
                <w:rFonts w:asciiTheme="minorHAnsi" w:hAnsiTheme="minorHAnsi"/>
                <w:sz w:val="22"/>
                <w:szCs w:val="22"/>
                <w:u w:val="single"/>
              </w:rPr>
              <w:t>Title 12 Subdivision Regulations:</w:t>
            </w:r>
            <w:r w:rsidR="00A54FAD" w:rsidRPr="00A54FAD">
              <w:rPr>
                <w:rFonts w:asciiTheme="minorHAnsi" w:hAnsiTheme="minorHAnsi"/>
                <w:sz w:val="22"/>
                <w:szCs w:val="22"/>
              </w:rPr>
              <w:t xml:space="preserve"> To a</w:t>
            </w:r>
            <w:r w:rsidR="00A54FAD">
              <w:rPr>
                <w:rFonts w:asciiTheme="minorHAnsi" w:hAnsiTheme="minorHAnsi"/>
                <w:sz w:val="22"/>
                <w:szCs w:val="22"/>
              </w:rPr>
              <w:t>mend the Subdivision Regulations as identified pertaining to density</w:t>
            </w:r>
            <w:r w:rsidR="00BD7B1E">
              <w:rPr>
                <w:rFonts w:asciiTheme="minorHAnsi" w:hAnsiTheme="minorHAnsi"/>
                <w:sz w:val="22"/>
                <w:szCs w:val="22"/>
              </w:rPr>
              <w:t xml:space="preserve"> (see </w:t>
            </w:r>
            <w:r w:rsidR="00DB6EC5">
              <w:rPr>
                <w:rFonts w:asciiTheme="minorHAnsi" w:hAnsiTheme="minorHAnsi"/>
                <w:sz w:val="22"/>
                <w:szCs w:val="22"/>
              </w:rPr>
              <w:t>A</w:t>
            </w:r>
            <w:r w:rsidR="00BD7B1E">
              <w:rPr>
                <w:rFonts w:asciiTheme="minorHAnsi" w:hAnsiTheme="minorHAnsi"/>
                <w:sz w:val="22"/>
                <w:szCs w:val="22"/>
              </w:rPr>
              <w:t>ttachment</w:t>
            </w:r>
            <w:r w:rsidR="00DB6EC5">
              <w:rPr>
                <w:rFonts w:asciiTheme="minorHAnsi" w:hAnsiTheme="minorHAnsi"/>
                <w:sz w:val="22"/>
                <w:szCs w:val="22"/>
              </w:rPr>
              <w:t xml:space="preserve"> #7</w:t>
            </w:r>
            <w:r w:rsidR="00BD7B1E">
              <w:rPr>
                <w:rFonts w:asciiTheme="minorHAnsi" w:hAnsiTheme="minorHAnsi"/>
                <w:sz w:val="22"/>
                <w:szCs w:val="22"/>
              </w:rPr>
              <w:t>)</w:t>
            </w:r>
            <w:r w:rsidR="00A54FAD">
              <w:rPr>
                <w:rFonts w:asciiTheme="minorHAnsi" w:hAnsiTheme="minorHAnsi"/>
                <w:sz w:val="22"/>
                <w:szCs w:val="22"/>
              </w:rPr>
              <w:t>.</w:t>
            </w:r>
          </w:p>
          <w:p w14:paraId="2A51F8E6" w14:textId="396F6CE9" w:rsidR="00034B35" w:rsidRPr="00034B35" w:rsidRDefault="00034B35" w:rsidP="00034B35">
            <w:pPr>
              <w:pStyle w:val="AtRisk"/>
              <w:numPr>
                <w:ilvl w:val="0"/>
                <w:numId w:val="10"/>
              </w:numPr>
              <w:rPr>
                <w:rFonts w:asciiTheme="minorHAnsi" w:hAnsiTheme="minorHAnsi"/>
                <w:sz w:val="22"/>
                <w:szCs w:val="22"/>
              </w:rPr>
            </w:pPr>
            <w:r>
              <w:rPr>
                <w:rFonts w:asciiTheme="minorHAnsi" w:hAnsiTheme="minorHAnsi"/>
                <w:sz w:val="22"/>
                <w:szCs w:val="22"/>
                <w:u w:val="single"/>
              </w:rPr>
              <w:t>Title 13 Zoning:</w:t>
            </w:r>
            <w:r>
              <w:rPr>
                <w:rFonts w:asciiTheme="minorHAnsi" w:hAnsiTheme="minorHAnsi"/>
                <w:sz w:val="22"/>
                <w:szCs w:val="22"/>
              </w:rPr>
              <w:t xml:space="preserve"> To amend</w:t>
            </w:r>
            <w:r w:rsidR="00F56A6E">
              <w:rPr>
                <w:rFonts w:asciiTheme="minorHAnsi" w:hAnsiTheme="minorHAnsi"/>
                <w:sz w:val="22"/>
                <w:szCs w:val="22"/>
              </w:rPr>
              <w:t xml:space="preserve"> the Zoning ordinance as it pertains to </w:t>
            </w:r>
            <w:r w:rsidR="0098313C">
              <w:rPr>
                <w:rFonts w:asciiTheme="minorHAnsi" w:hAnsiTheme="minorHAnsi"/>
                <w:sz w:val="22"/>
                <w:szCs w:val="22"/>
              </w:rPr>
              <w:t>density, including multi-family residential development that is governed by the RMF, Multi-Family Residential Zone</w:t>
            </w:r>
            <w:r w:rsidR="00F56A6E">
              <w:rPr>
                <w:rFonts w:asciiTheme="minorHAnsi" w:hAnsiTheme="minorHAnsi"/>
                <w:sz w:val="22"/>
                <w:szCs w:val="22"/>
              </w:rPr>
              <w:t xml:space="preserve"> (see </w:t>
            </w:r>
            <w:r w:rsidR="00DB6EC5">
              <w:rPr>
                <w:rFonts w:asciiTheme="minorHAnsi" w:hAnsiTheme="minorHAnsi"/>
                <w:sz w:val="22"/>
                <w:szCs w:val="22"/>
              </w:rPr>
              <w:t>A</w:t>
            </w:r>
            <w:r w:rsidR="00F56A6E">
              <w:rPr>
                <w:rFonts w:asciiTheme="minorHAnsi" w:hAnsiTheme="minorHAnsi"/>
                <w:sz w:val="22"/>
                <w:szCs w:val="22"/>
              </w:rPr>
              <w:t>ttachment</w:t>
            </w:r>
            <w:r w:rsidR="00DB6EC5">
              <w:rPr>
                <w:rFonts w:asciiTheme="minorHAnsi" w:hAnsiTheme="minorHAnsi"/>
                <w:sz w:val="22"/>
                <w:szCs w:val="22"/>
              </w:rPr>
              <w:t xml:space="preserve"> #8</w:t>
            </w:r>
            <w:r w:rsidR="00F56A6E">
              <w:rPr>
                <w:rFonts w:asciiTheme="minorHAnsi" w:hAnsiTheme="minorHAnsi"/>
                <w:sz w:val="22"/>
                <w:szCs w:val="22"/>
              </w:rPr>
              <w:t>).</w:t>
            </w:r>
          </w:p>
        </w:tc>
      </w:tr>
    </w:tbl>
    <w:p w14:paraId="52B7D83F" w14:textId="77777777" w:rsidR="0098313C" w:rsidRDefault="0098313C" w:rsidP="00E012B6">
      <w:pPr>
        <w:spacing w:after="0" w:line="240" w:lineRule="auto"/>
        <w:rPr>
          <w:b/>
          <w:bCs/>
          <w:sz w:val="22"/>
          <w:szCs w:val="22"/>
          <w:u w:val="single"/>
        </w:rPr>
      </w:pPr>
    </w:p>
    <w:p w14:paraId="7C38984B" w14:textId="3CA1EB9B" w:rsidR="00E012B6" w:rsidRPr="00DE6C21" w:rsidRDefault="0098313C" w:rsidP="00E012B6">
      <w:pPr>
        <w:spacing w:after="0" w:line="240" w:lineRule="auto"/>
        <w:rPr>
          <w:b/>
          <w:bCs/>
          <w:sz w:val="22"/>
          <w:szCs w:val="22"/>
          <w:u w:val="single"/>
        </w:rPr>
      </w:pPr>
      <w:r>
        <w:rPr>
          <w:b/>
          <w:bCs/>
          <w:sz w:val="22"/>
          <w:szCs w:val="22"/>
          <w:u w:val="single"/>
        </w:rPr>
        <w:lastRenderedPageBreak/>
        <w:t>CITY COUNCIL</w:t>
      </w:r>
      <w:r w:rsidR="00A93C02">
        <w:rPr>
          <w:b/>
          <w:bCs/>
          <w:sz w:val="22"/>
          <w:szCs w:val="22"/>
          <w:u w:val="single"/>
        </w:rPr>
        <w:t xml:space="preserve"> ACTIONS </w:t>
      </w:r>
    </w:p>
    <w:p w14:paraId="14DEEFAA" w14:textId="77777777" w:rsidR="00BE268E" w:rsidRDefault="00BE268E" w:rsidP="00BE268E">
      <w:pPr>
        <w:pStyle w:val="AtRisk"/>
        <w:numPr>
          <w:ilvl w:val="0"/>
          <w:numId w:val="0"/>
        </w:numPr>
        <w:rPr>
          <w:rFonts w:asciiTheme="minorHAnsi" w:hAnsiTheme="minorHAnsi"/>
          <w:sz w:val="22"/>
          <w:szCs w:val="22"/>
        </w:rPr>
      </w:pPr>
    </w:p>
    <w:p w14:paraId="6984DAED" w14:textId="5B5954E0" w:rsidR="00B71859" w:rsidRPr="00F56A6E" w:rsidRDefault="00BE268E" w:rsidP="00B71859">
      <w:pPr>
        <w:pStyle w:val="AtRisk"/>
        <w:numPr>
          <w:ilvl w:val="0"/>
          <w:numId w:val="20"/>
        </w:numPr>
        <w:rPr>
          <w:rFonts w:asciiTheme="minorHAnsi" w:hAnsiTheme="minorHAnsi"/>
          <w:sz w:val="22"/>
          <w:szCs w:val="22"/>
        </w:rPr>
      </w:pPr>
      <w:r w:rsidRPr="00F56A6E">
        <w:rPr>
          <w:rFonts w:asciiTheme="minorHAnsi" w:hAnsiTheme="minorHAnsi"/>
          <w:b/>
          <w:bCs/>
          <w:sz w:val="22"/>
          <w:szCs w:val="22"/>
        </w:rPr>
        <w:t>Staff Recommendation:</w:t>
      </w:r>
      <w:r w:rsidRPr="00F56A6E">
        <w:rPr>
          <w:rFonts w:asciiTheme="minorHAnsi" w:hAnsiTheme="minorHAnsi"/>
          <w:sz w:val="22"/>
          <w:szCs w:val="22"/>
        </w:rPr>
        <w:t xml:space="preserve"> Staff </w:t>
      </w:r>
      <w:r w:rsidR="00B71859" w:rsidRPr="00F56A6E">
        <w:rPr>
          <w:rFonts w:asciiTheme="minorHAnsi" w:hAnsiTheme="minorHAnsi"/>
          <w:sz w:val="22"/>
          <w:szCs w:val="22"/>
        </w:rPr>
        <w:t>have made recommendations for approval for each of the five amendments</w:t>
      </w:r>
      <w:r w:rsidR="00394477" w:rsidRPr="00F56A6E">
        <w:rPr>
          <w:rFonts w:asciiTheme="minorHAnsi" w:hAnsiTheme="minorHAnsi"/>
          <w:sz w:val="22"/>
          <w:szCs w:val="22"/>
        </w:rPr>
        <w:t xml:space="preserve"> detailed in the </w:t>
      </w:r>
      <w:r w:rsidR="0098313C">
        <w:rPr>
          <w:rFonts w:asciiTheme="minorHAnsi" w:hAnsiTheme="minorHAnsi"/>
          <w:sz w:val="22"/>
          <w:szCs w:val="22"/>
        </w:rPr>
        <w:t>attachments</w:t>
      </w:r>
      <w:r w:rsidR="00394477" w:rsidRPr="00F56A6E">
        <w:rPr>
          <w:rFonts w:asciiTheme="minorHAnsi" w:hAnsiTheme="minorHAnsi"/>
          <w:sz w:val="22"/>
          <w:szCs w:val="22"/>
        </w:rPr>
        <w:t xml:space="preserve"> and identified below.</w:t>
      </w:r>
    </w:p>
    <w:p w14:paraId="3D08F877" w14:textId="77777777" w:rsidR="00B71859" w:rsidRPr="00F56A6E" w:rsidRDefault="00B71859" w:rsidP="00B71859">
      <w:pPr>
        <w:pStyle w:val="AtRisk"/>
        <w:numPr>
          <w:ilvl w:val="1"/>
          <w:numId w:val="20"/>
        </w:numPr>
        <w:rPr>
          <w:rFonts w:asciiTheme="minorHAnsi" w:hAnsiTheme="minorHAnsi"/>
          <w:sz w:val="22"/>
          <w:szCs w:val="22"/>
        </w:rPr>
      </w:pPr>
      <w:r w:rsidRPr="00F56A6E">
        <w:rPr>
          <w:rFonts w:asciiTheme="minorHAnsi" w:hAnsiTheme="minorHAnsi"/>
          <w:sz w:val="22"/>
          <w:szCs w:val="22"/>
        </w:rPr>
        <w:t>General Plan</w:t>
      </w:r>
    </w:p>
    <w:p w14:paraId="10FBBA3C" w14:textId="77777777" w:rsidR="00B71859" w:rsidRPr="00F56A6E" w:rsidRDefault="00B71859" w:rsidP="00B71859">
      <w:pPr>
        <w:pStyle w:val="AtRisk"/>
        <w:numPr>
          <w:ilvl w:val="1"/>
          <w:numId w:val="20"/>
        </w:numPr>
        <w:rPr>
          <w:rFonts w:asciiTheme="minorHAnsi" w:hAnsiTheme="minorHAnsi"/>
          <w:sz w:val="22"/>
          <w:szCs w:val="22"/>
        </w:rPr>
      </w:pPr>
      <w:r w:rsidRPr="00F56A6E">
        <w:rPr>
          <w:rFonts w:asciiTheme="minorHAnsi" w:hAnsiTheme="minorHAnsi"/>
          <w:sz w:val="22"/>
          <w:szCs w:val="22"/>
        </w:rPr>
        <w:t>South Meadows Area Specific Plan</w:t>
      </w:r>
    </w:p>
    <w:p w14:paraId="66736FE0" w14:textId="77777777" w:rsidR="00B71859" w:rsidRPr="00F56A6E" w:rsidRDefault="00B71859" w:rsidP="00B71859">
      <w:pPr>
        <w:pStyle w:val="AtRisk"/>
        <w:numPr>
          <w:ilvl w:val="1"/>
          <w:numId w:val="20"/>
        </w:numPr>
        <w:rPr>
          <w:rFonts w:asciiTheme="minorHAnsi" w:hAnsiTheme="minorHAnsi"/>
          <w:sz w:val="22"/>
          <w:szCs w:val="22"/>
        </w:rPr>
      </w:pPr>
      <w:r w:rsidRPr="00F56A6E">
        <w:rPr>
          <w:rFonts w:asciiTheme="minorHAnsi" w:hAnsiTheme="minorHAnsi"/>
          <w:sz w:val="22"/>
          <w:szCs w:val="22"/>
        </w:rPr>
        <w:t>Spring Creek Area Specific Plan</w:t>
      </w:r>
    </w:p>
    <w:p w14:paraId="3415D8A4" w14:textId="77777777" w:rsidR="00B71859" w:rsidRPr="00F56A6E" w:rsidRDefault="00B71859" w:rsidP="00B71859">
      <w:pPr>
        <w:pStyle w:val="AtRisk"/>
        <w:numPr>
          <w:ilvl w:val="1"/>
          <w:numId w:val="20"/>
        </w:numPr>
        <w:rPr>
          <w:rFonts w:asciiTheme="minorHAnsi" w:hAnsiTheme="minorHAnsi"/>
          <w:sz w:val="22"/>
          <w:szCs w:val="22"/>
        </w:rPr>
      </w:pPr>
      <w:r w:rsidRPr="00F56A6E">
        <w:rPr>
          <w:rFonts w:asciiTheme="minorHAnsi" w:hAnsiTheme="minorHAnsi"/>
          <w:sz w:val="22"/>
          <w:szCs w:val="22"/>
        </w:rPr>
        <w:t>Title 12 Subdivision Regulations</w:t>
      </w:r>
    </w:p>
    <w:p w14:paraId="7A9382BE" w14:textId="77777777" w:rsidR="00B71859" w:rsidRPr="00F56A6E" w:rsidRDefault="00B71859" w:rsidP="00B71859">
      <w:pPr>
        <w:pStyle w:val="AtRisk"/>
        <w:numPr>
          <w:ilvl w:val="1"/>
          <w:numId w:val="20"/>
        </w:numPr>
        <w:rPr>
          <w:rFonts w:asciiTheme="minorHAnsi" w:hAnsiTheme="minorHAnsi"/>
          <w:sz w:val="22"/>
          <w:szCs w:val="22"/>
        </w:rPr>
      </w:pPr>
      <w:r w:rsidRPr="00F56A6E">
        <w:rPr>
          <w:rFonts w:asciiTheme="minorHAnsi" w:hAnsiTheme="minorHAnsi"/>
          <w:sz w:val="22"/>
          <w:szCs w:val="22"/>
        </w:rPr>
        <w:t>Title 13 Zoning</w:t>
      </w:r>
    </w:p>
    <w:p w14:paraId="2DA663BB" w14:textId="4DAC3F38" w:rsidR="00BE268E" w:rsidRPr="00F56A6E" w:rsidRDefault="00B71859" w:rsidP="00B71859">
      <w:pPr>
        <w:pStyle w:val="AtRisk"/>
        <w:numPr>
          <w:ilvl w:val="0"/>
          <w:numId w:val="0"/>
        </w:numPr>
        <w:ind w:left="720"/>
        <w:rPr>
          <w:rFonts w:asciiTheme="minorHAnsi" w:hAnsiTheme="minorHAnsi"/>
          <w:sz w:val="22"/>
          <w:szCs w:val="22"/>
        </w:rPr>
      </w:pPr>
      <w:r w:rsidRPr="00F56A6E">
        <w:rPr>
          <w:rFonts w:asciiTheme="minorHAnsi" w:hAnsiTheme="minorHAnsi"/>
          <w:sz w:val="22"/>
          <w:szCs w:val="22"/>
        </w:rPr>
        <w:t xml:space="preserve">While each </w:t>
      </w:r>
      <w:r w:rsidR="0098313C" w:rsidRPr="00F56A6E">
        <w:rPr>
          <w:rFonts w:asciiTheme="minorHAnsi" w:hAnsiTheme="minorHAnsi"/>
          <w:sz w:val="22"/>
          <w:szCs w:val="22"/>
        </w:rPr>
        <w:t>is</w:t>
      </w:r>
      <w:r w:rsidRPr="00F56A6E">
        <w:rPr>
          <w:rFonts w:asciiTheme="minorHAnsi" w:hAnsiTheme="minorHAnsi"/>
          <w:sz w:val="22"/>
          <w:szCs w:val="22"/>
        </w:rPr>
        <w:t xml:space="preserve"> </w:t>
      </w:r>
      <w:r w:rsidR="0098313C">
        <w:rPr>
          <w:rFonts w:asciiTheme="minorHAnsi" w:hAnsiTheme="minorHAnsi"/>
          <w:sz w:val="22"/>
          <w:szCs w:val="22"/>
        </w:rPr>
        <w:t xml:space="preserve">an </w:t>
      </w:r>
      <w:r w:rsidRPr="00F56A6E">
        <w:rPr>
          <w:rFonts w:asciiTheme="minorHAnsi" w:hAnsiTheme="minorHAnsi"/>
          <w:sz w:val="22"/>
          <w:szCs w:val="22"/>
        </w:rPr>
        <w:t xml:space="preserve">independent motion, </w:t>
      </w:r>
      <w:r w:rsidR="0098313C">
        <w:rPr>
          <w:rFonts w:asciiTheme="minorHAnsi" w:hAnsiTheme="minorHAnsi"/>
          <w:sz w:val="22"/>
          <w:szCs w:val="22"/>
        </w:rPr>
        <w:t xml:space="preserve">each </w:t>
      </w:r>
      <w:r w:rsidR="00D65F75" w:rsidRPr="00F56A6E">
        <w:rPr>
          <w:rFonts w:asciiTheme="minorHAnsi" w:hAnsiTheme="minorHAnsi"/>
          <w:sz w:val="22"/>
          <w:szCs w:val="22"/>
        </w:rPr>
        <w:t>is</w:t>
      </w:r>
      <w:r w:rsidRPr="00F56A6E">
        <w:rPr>
          <w:rFonts w:asciiTheme="minorHAnsi" w:hAnsiTheme="minorHAnsi"/>
          <w:sz w:val="22"/>
          <w:szCs w:val="22"/>
        </w:rPr>
        <w:t xml:space="preserve"> interrelated concerning density and should be considered as </w:t>
      </w:r>
      <w:r w:rsidR="0098313C">
        <w:rPr>
          <w:rFonts w:asciiTheme="minorHAnsi" w:hAnsiTheme="minorHAnsi"/>
          <w:sz w:val="22"/>
          <w:szCs w:val="22"/>
        </w:rPr>
        <w:t xml:space="preserve">a </w:t>
      </w:r>
      <w:r w:rsidRPr="00F56A6E">
        <w:rPr>
          <w:rFonts w:asciiTheme="minorHAnsi" w:hAnsiTheme="minorHAnsi"/>
          <w:sz w:val="22"/>
          <w:szCs w:val="22"/>
        </w:rPr>
        <w:t>whole</w:t>
      </w:r>
      <w:r w:rsidR="00394477" w:rsidRPr="00F56A6E">
        <w:rPr>
          <w:rFonts w:asciiTheme="minorHAnsi" w:hAnsiTheme="minorHAnsi"/>
          <w:sz w:val="22"/>
          <w:szCs w:val="22"/>
        </w:rPr>
        <w:t xml:space="preserve"> </w:t>
      </w:r>
      <w:r w:rsidR="0098313C">
        <w:rPr>
          <w:rFonts w:asciiTheme="minorHAnsi" w:hAnsiTheme="minorHAnsi"/>
          <w:sz w:val="22"/>
          <w:szCs w:val="22"/>
        </w:rPr>
        <w:t>because of</w:t>
      </w:r>
      <w:r w:rsidRPr="00F56A6E">
        <w:rPr>
          <w:rFonts w:asciiTheme="minorHAnsi" w:hAnsiTheme="minorHAnsi"/>
          <w:sz w:val="22"/>
          <w:szCs w:val="22"/>
        </w:rPr>
        <w:t xml:space="preserve"> how one may affect </w:t>
      </w:r>
      <w:r w:rsidR="0098313C" w:rsidRPr="00F56A6E">
        <w:rPr>
          <w:rFonts w:asciiTheme="minorHAnsi" w:hAnsiTheme="minorHAnsi"/>
          <w:sz w:val="22"/>
          <w:szCs w:val="22"/>
        </w:rPr>
        <w:t>others</w:t>
      </w:r>
      <w:r w:rsidRPr="00F56A6E">
        <w:rPr>
          <w:rFonts w:asciiTheme="minorHAnsi" w:hAnsiTheme="minorHAnsi"/>
          <w:sz w:val="22"/>
          <w:szCs w:val="22"/>
        </w:rPr>
        <w:t>. Additionally, consistency in interpretation of ordinances and plans are vital to orderly growth and development of the community.</w:t>
      </w:r>
    </w:p>
    <w:p w14:paraId="759552EE" w14:textId="0A3A8E70" w:rsidR="00B3389F" w:rsidRPr="00F56A6E" w:rsidRDefault="00D80BAA" w:rsidP="00827826">
      <w:pPr>
        <w:pStyle w:val="ListParagraph"/>
        <w:numPr>
          <w:ilvl w:val="0"/>
          <w:numId w:val="20"/>
        </w:numPr>
        <w:spacing w:after="0" w:line="240" w:lineRule="auto"/>
        <w:rPr>
          <w:sz w:val="22"/>
          <w:szCs w:val="22"/>
        </w:rPr>
      </w:pPr>
      <w:r w:rsidRPr="00F56A6E">
        <w:rPr>
          <w:sz w:val="22"/>
          <w:szCs w:val="22"/>
        </w:rPr>
        <w:t xml:space="preserve">Alternatively, </w:t>
      </w:r>
      <w:r w:rsidR="00771A98" w:rsidRPr="00F56A6E">
        <w:rPr>
          <w:sz w:val="22"/>
          <w:szCs w:val="22"/>
        </w:rPr>
        <w:t xml:space="preserve">the </w:t>
      </w:r>
      <w:r w:rsidR="0098313C">
        <w:rPr>
          <w:sz w:val="22"/>
          <w:szCs w:val="22"/>
        </w:rPr>
        <w:t>City Council</w:t>
      </w:r>
      <w:r w:rsidR="00771A98" w:rsidRPr="00F56A6E">
        <w:rPr>
          <w:sz w:val="22"/>
          <w:szCs w:val="22"/>
        </w:rPr>
        <w:t xml:space="preserve"> may</w:t>
      </w:r>
      <w:r w:rsidR="000A2374" w:rsidRPr="00F56A6E">
        <w:rPr>
          <w:sz w:val="22"/>
          <w:szCs w:val="22"/>
        </w:rPr>
        <w:t xml:space="preserve"> consider</w:t>
      </w:r>
      <w:r w:rsidR="00FA042E" w:rsidRPr="00F56A6E">
        <w:rPr>
          <w:sz w:val="22"/>
          <w:szCs w:val="22"/>
        </w:rPr>
        <w:t xml:space="preserve"> </w:t>
      </w:r>
      <w:r w:rsidR="00394477" w:rsidRPr="00F56A6E">
        <w:rPr>
          <w:sz w:val="22"/>
          <w:szCs w:val="22"/>
        </w:rPr>
        <w:t>one or more motions that approv</w:t>
      </w:r>
      <w:r w:rsidR="0098313C">
        <w:rPr>
          <w:sz w:val="22"/>
          <w:szCs w:val="22"/>
        </w:rPr>
        <w:t>e</w:t>
      </w:r>
      <w:r w:rsidR="00394477" w:rsidRPr="00F56A6E">
        <w:rPr>
          <w:sz w:val="22"/>
          <w:szCs w:val="22"/>
        </w:rPr>
        <w:t xml:space="preserve"> of some of the requested motions or any number of motions with modifications to the staff presented requests.</w:t>
      </w:r>
    </w:p>
    <w:p w14:paraId="2106661A" w14:textId="77777777" w:rsidR="00B86FAF" w:rsidRPr="00F56A6E" w:rsidRDefault="00B86FAF" w:rsidP="00B3389F">
      <w:pPr>
        <w:spacing w:after="0" w:line="240" w:lineRule="auto"/>
        <w:rPr>
          <w:sz w:val="22"/>
          <w:szCs w:val="22"/>
        </w:rPr>
      </w:pPr>
    </w:p>
    <w:p w14:paraId="537FD2C5" w14:textId="3FA9030D" w:rsidR="00857107" w:rsidRPr="00EB3FD9" w:rsidRDefault="00B86FAF" w:rsidP="00857107">
      <w:pPr>
        <w:pStyle w:val="ListParagraph"/>
        <w:numPr>
          <w:ilvl w:val="0"/>
          <w:numId w:val="20"/>
        </w:numPr>
        <w:spacing w:after="0" w:line="240" w:lineRule="auto"/>
        <w:rPr>
          <w:sz w:val="22"/>
          <w:szCs w:val="22"/>
        </w:rPr>
      </w:pPr>
      <w:r w:rsidRPr="00F56A6E">
        <w:rPr>
          <w:sz w:val="22"/>
          <w:szCs w:val="22"/>
        </w:rPr>
        <w:t xml:space="preserve">Finally, the </w:t>
      </w:r>
      <w:r w:rsidR="0098313C">
        <w:rPr>
          <w:sz w:val="22"/>
          <w:szCs w:val="22"/>
        </w:rPr>
        <w:t>City Council</w:t>
      </w:r>
      <w:r w:rsidRPr="00F56A6E">
        <w:rPr>
          <w:sz w:val="22"/>
          <w:szCs w:val="22"/>
        </w:rPr>
        <w:t xml:space="preserve"> may </w:t>
      </w:r>
      <w:r w:rsidR="00827826" w:rsidRPr="00F56A6E">
        <w:rPr>
          <w:sz w:val="22"/>
          <w:szCs w:val="22"/>
        </w:rPr>
        <w:t>den</w:t>
      </w:r>
      <w:r w:rsidR="0098313C">
        <w:rPr>
          <w:sz w:val="22"/>
          <w:szCs w:val="22"/>
        </w:rPr>
        <w:t>y</w:t>
      </w:r>
      <w:r w:rsidR="00394477" w:rsidRPr="00F56A6E">
        <w:rPr>
          <w:sz w:val="22"/>
          <w:szCs w:val="22"/>
        </w:rPr>
        <w:t xml:space="preserve"> </w:t>
      </w:r>
      <w:r w:rsidRPr="00F56A6E">
        <w:rPr>
          <w:sz w:val="22"/>
          <w:szCs w:val="22"/>
        </w:rPr>
        <w:t>the request</w:t>
      </w:r>
      <w:r w:rsidR="00827826" w:rsidRPr="00F56A6E">
        <w:rPr>
          <w:sz w:val="22"/>
          <w:szCs w:val="22"/>
        </w:rPr>
        <w:t>s</w:t>
      </w:r>
      <w:r w:rsidRPr="00F56A6E">
        <w:rPr>
          <w:sz w:val="22"/>
          <w:szCs w:val="22"/>
        </w:rPr>
        <w:t xml:space="preserve"> for the </w:t>
      </w:r>
      <w:r w:rsidR="00394477" w:rsidRPr="00F56A6E">
        <w:rPr>
          <w:sz w:val="22"/>
          <w:szCs w:val="22"/>
        </w:rPr>
        <w:t>plan amendments</w:t>
      </w:r>
      <w:r w:rsidR="0098313C">
        <w:rPr>
          <w:sz w:val="22"/>
          <w:szCs w:val="22"/>
        </w:rPr>
        <w:t>,</w:t>
      </w:r>
      <w:r w:rsidR="00394477" w:rsidRPr="00F56A6E">
        <w:rPr>
          <w:sz w:val="22"/>
          <w:szCs w:val="22"/>
        </w:rPr>
        <w:t xml:space="preserve"> Title 12 and 13 code amendments. </w:t>
      </w:r>
      <w:r w:rsidR="00827826" w:rsidRPr="00F56A6E">
        <w:rPr>
          <w:sz w:val="22"/>
          <w:szCs w:val="22"/>
        </w:rPr>
        <w:t>This motion should state reasons for denial.</w:t>
      </w:r>
    </w:p>
    <w:p w14:paraId="1B4C9431" w14:textId="77777777" w:rsidR="00E828F3" w:rsidRPr="00DE6C21" w:rsidRDefault="00E828F3" w:rsidP="00E828F3">
      <w:pPr>
        <w:spacing w:after="0" w:line="240" w:lineRule="auto"/>
        <w:ind w:left="1080"/>
        <w:rPr>
          <w:sz w:val="22"/>
          <w:szCs w:val="22"/>
        </w:rPr>
      </w:pPr>
    </w:p>
    <w:p w14:paraId="0EFC0831" w14:textId="6900EE55" w:rsidR="00E012B6" w:rsidRPr="00DE6C21" w:rsidRDefault="00E012B6" w:rsidP="00E012B6">
      <w:pPr>
        <w:spacing w:after="0" w:line="240" w:lineRule="auto"/>
        <w:rPr>
          <w:b/>
          <w:bCs/>
          <w:color w:val="000000" w:themeColor="text1"/>
          <w:sz w:val="22"/>
          <w:szCs w:val="22"/>
          <w:u w:val="single"/>
        </w:rPr>
      </w:pPr>
      <w:r w:rsidRPr="00DE6C21">
        <w:rPr>
          <w:b/>
          <w:bCs/>
          <w:color w:val="000000" w:themeColor="text1"/>
          <w:sz w:val="22"/>
          <w:szCs w:val="22"/>
          <w:u w:val="single"/>
        </w:rPr>
        <w:t>ATTACHMENTS</w:t>
      </w:r>
    </w:p>
    <w:p w14:paraId="1341CBD3" w14:textId="546373C6" w:rsidR="009D3A72" w:rsidRPr="00BE268E" w:rsidRDefault="00E828F3" w:rsidP="00A74CE1">
      <w:pPr>
        <w:pStyle w:val="ListParagraph"/>
        <w:numPr>
          <w:ilvl w:val="0"/>
          <w:numId w:val="15"/>
        </w:numPr>
        <w:spacing w:after="0" w:line="240" w:lineRule="auto"/>
        <w:rPr>
          <w:color w:val="000000" w:themeColor="text1"/>
          <w:sz w:val="22"/>
          <w:szCs w:val="22"/>
        </w:rPr>
      </w:pPr>
      <w:r w:rsidRPr="00BE268E">
        <w:rPr>
          <w:color w:val="000000" w:themeColor="text1"/>
          <w:sz w:val="22"/>
          <w:szCs w:val="22"/>
        </w:rPr>
        <w:t xml:space="preserve">Attachment #1 </w:t>
      </w:r>
      <w:r w:rsidR="00EB3FD9">
        <w:rPr>
          <w:color w:val="000000" w:themeColor="text1"/>
          <w:sz w:val="22"/>
          <w:szCs w:val="22"/>
        </w:rPr>
        <w:t>General Plan (current)</w:t>
      </w:r>
    </w:p>
    <w:p w14:paraId="196C9292" w14:textId="712E2672" w:rsidR="00394477" w:rsidRDefault="001C40AE" w:rsidP="00394477">
      <w:pPr>
        <w:pStyle w:val="ListParagraph"/>
        <w:numPr>
          <w:ilvl w:val="0"/>
          <w:numId w:val="15"/>
        </w:numPr>
        <w:spacing w:after="0" w:line="240" w:lineRule="auto"/>
        <w:rPr>
          <w:color w:val="000000" w:themeColor="text1"/>
          <w:sz w:val="22"/>
          <w:szCs w:val="22"/>
        </w:rPr>
      </w:pPr>
      <w:r w:rsidRPr="00BE268E">
        <w:rPr>
          <w:color w:val="000000" w:themeColor="text1"/>
          <w:sz w:val="22"/>
          <w:szCs w:val="22"/>
        </w:rPr>
        <w:t>Attachment #</w:t>
      </w:r>
      <w:r w:rsidR="00BE268E" w:rsidRPr="00BE268E">
        <w:rPr>
          <w:color w:val="000000" w:themeColor="text1"/>
          <w:sz w:val="22"/>
          <w:szCs w:val="22"/>
        </w:rPr>
        <w:t xml:space="preserve">2 </w:t>
      </w:r>
      <w:r w:rsidR="00EB3FD9">
        <w:rPr>
          <w:color w:val="000000" w:themeColor="text1"/>
          <w:sz w:val="22"/>
          <w:szCs w:val="22"/>
        </w:rPr>
        <w:t>General Plan with Edits</w:t>
      </w:r>
    </w:p>
    <w:p w14:paraId="5C436977" w14:textId="4194F749" w:rsidR="00951333" w:rsidRDefault="00EB3FD9" w:rsidP="00143A41">
      <w:pPr>
        <w:pStyle w:val="ListParagraph"/>
        <w:numPr>
          <w:ilvl w:val="0"/>
          <w:numId w:val="15"/>
        </w:numPr>
        <w:spacing w:after="0" w:line="240" w:lineRule="auto"/>
        <w:rPr>
          <w:color w:val="000000" w:themeColor="text1"/>
          <w:sz w:val="22"/>
          <w:szCs w:val="22"/>
        </w:rPr>
      </w:pPr>
      <w:r>
        <w:rPr>
          <w:color w:val="000000" w:themeColor="text1"/>
          <w:sz w:val="22"/>
          <w:szCs w:val="22"/>
        </w:rPr>
        <w:t>Attachment #3 South Meadows Area Specific Plan (current)</w:t>
      </w:r>
    </w:p>
    <w:p w14:paraId="6C3EA110" w14:textId="7EE5681D" w:rsidR="00EB3FD9" w:rsidRDefault="00EB3FD9" w:rsidP="00143A41">
      <w:pPr>
        <w:pStyle w:val="ListParagraph"/>
        <w:numPr>
          <w:ilvl w:val="0"/>
          <w:numId w:val="15"/>
        </w:numPr>
        <w:spacing w:after="0" w:line="240" w:lineRule="auto"/>
        <w:rPr>
          <w:color w:val="000000" w:themeColor="text1"/>
          <w:sz w:val="22"/>
          <w:szCs w:val="22"/>
        </w:rPr>
      </w:pPr>
      <w:r>
        <w:rPr>
          <w:color w:val="000000" w:themeColor="text1"/>
          <w:sz w:val="22"/>
          <w:szCs w:val="22"/>
        </w:rPr>
        <w:t>Attachment #4 South Meadows Area Specific Plan with Edits</w:t>
      </w:r>
    </w:p>
    <w:p w14:paraId="1DA02B10" w14:textId="53251FF4" w:rsidR="00EB3FD9" w:rsidRDefault="00EB3FD9" w:rsidP="00143A41">
      <w:pPr>
        <w:pStyle w:val="ListParagraph"/>
        <w:numPr>
          <w:ilvl w:val="0"/>
          <w:numId w:val="15"/>
        </w:numPr>
        <w:spacing w:after="0" w:line="240" w:lineRule="auto"/>
        <w:rPr>
          <w:color w:val="000000" w:themeColor="text1"/>
          <w:sz w:val="22"/>
          <w:szCs w:val="22"/>
        </w:rPr>
      </w:pPr>
      <w:r>
        <w:rPr>
          <w:color w:val="000000" w:themeColor="text1"/>
          <w:sz w:val="22"/>
          <w:szCs w:val="22"/>
        </w:rPr>
        <w:t>Attachment #5 Spring Creek Area Specific Plan (current)</w:t>
      </w:r>
    </w:p>
    <w:p w14:paraId="23ABCFCA" w14:textId="0582AD7D" w:rsidR="00EB3FD9" w:rsidRDefault="00EB3FD9" w:rsidP="00143A41">
      <w:pPr>
        <w:pStyle w:val="ListParagraph"/>
        <w:numPr>
          <w:ilvl w:val="0"/>
          <w:numId w:val="15"/>
        </w:numPr>
        <w:spacing w:after="0" w:line="240" w:lineRule="auto"/>
        <w:rPr>
          <w:color w:val="000000" w:themeColor="text1"/>
          <w:sz w:val="22"/>
          <w:szCs w:val="22"/>
        </w:rPr>
      </w:pPr>
      <w:r>
        <w:rPr>
          <w:color w:val="000000" w:themeColor="text1"/>
          <w:sz w:val="22"/>
          <w:szCs w:val="22"/>
        </w:rPr>
        <w:t>Attachment #6 Spring Creek Area Specific Plan with Edits</w:t>
      </w:r>
    </w:p>
    <w:p w14:paraId="548E6DF9" w14:textId="09DF1689" w:rsidR="007E736F" w:rsidRDefault="00EB3FD9" w:rsidP="00143A41">
      <w:pPr>
        <w:pStyle w:val="ListParagraph"/>
        <w:numPr>
          <w:ilvl w:val="0"/>
          <w:numId w:val="15"/>
        </w:numPr>
        <w:spacing w:after="0" w:line="240" w:lineRule="auto"/>
        <w:rPr>
          <w:color w:val="000000" w:themeColor="text1"/>
          <w:sz w:val="22"/>
          <w:szCs w:val="22"/>
        </w:rPr>
      </w:pPr>
      <w:r>
        <w:rPr>
          <w:color w:val="000000" w:themeColor="text1"/>
          <w:sz w:val="22"/>
          <w:szCs w:val="22"/>
        </w:rPr>
        <w:t>Attachment #7 Title 12 Subdivision Regulations</w:t>
      </w:r>
      <w:r w:rsidR="007E736F">
        <w:rPr>
          <w:color w:val="000000" w:themeColor="text1"/>
          <w:sz w:val="22"/>
          <w:szCs w:val="22"/>
        </w:rPr>
        <w:t xml:space="preserve"> with Edits</w:t>
      </w:r>
      <w:r>
        <w:rPr>
          <w:color w:val="000000" w:themeColor="text1"/>
          <w:sz w:val="22"/>
          <w:szCs w:val="22"/>
        </w:rPr>
        <w:t xml:space="preserve"> </w:t>
      </w:r>
    </w:p>
    <w:p w14:paraId="0265A871" w14:textId="505ED59B" w:rsidR="00EB3FD9" w:rsidRPr="00143A41" w:rsidRDefault="007E736F" w:rsidP="00143A41">
      <w:pPr>
        <w:pStyle w:val="ListParagraph"/>
        <w:numPr>
          <w:ilvl w:val="0"/>
          <w:numId w:val="15"/>
        </w:numPr>
        <w:spacing w:after="0" w:line="240" w:lineRule="auto"/>
        <w:rPr>
          <w:color w:val="000000" w:themeColor="text1"/>
          <w:sz w:val="22"/>
          <w:szCs w:val="22"/>
        </w:rPr>
      </w:pPr>
      <w:r>
        <w:rPr>
          <w:color w:val="000000" w:themeColor="text1"/>
          <w:sz w:val="22"/>
          <w:szCs w:val="22"/>
        </w:rPr>
        <w:t xml:space="preserve">Attachment #8 Title </w:t>
      </w:r>
      <w:r w:rsidR="00EB3FD9">
        <w:rPr>
          <w:color w:val="000000" w:themeColor="text1"/>
          <w:sz w:val="22"/>
          <w:szCs w:val="22"/>
        </w:rPr>
        <w:t>13 Zoning with Edits</w:t>
      </w:r>
    </w:p>
    <w:sectPr w:rsidR="00EB3FD9" w:rsidRPr="00143A41" w:rsidSect="00307ECE">
      <w:headerReference w:type="default" r:id="rId11"/>
      <w:footerReference w:type="default" r:id="rId12"/>
      <w:headerReference w:type="first" r:id="rId13"/>
      <w:footerReference w:type="first" r:id="rId14"/>
      <w:pgSz w:w="12240" w:h="15840"/>
      <w:pgMar w:top="1080" w:right="720" w:bottom="216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02B9F" w14:textId="77777777" w:rsidR="00EA4ACC" w:rsidRDefault="00EA4ACC">
      <w:pPr>
        <w:spacing w:after="0" w:line="240" w:lineRule="auto"/>
      </w:pPr>
      <w:r>
        <w:separator/>
      </w:r>
    </w:p>
  </w:endnote>
  <w:endnote w:type="continuationSeparator" w:id="0">
    <w:p w14:paraId="45AF0B55" w14:textId="77777777" w:rsidR="00EA4ACC" w:rsidRDefault="00EA4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Century Gothic">
    <w:altName w:val="Cambria"/>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B1B4" w14:textId="0180DE64" w:rsidR="00910764" w:rsidRPr="00307ECE" w:rsidRDefault="0098313C" w:rsidP="00910764">
    <w:pPr>
      <w:pStyle w:val="Footer"/>
      <w:rPr>
        <w:color w:val="000000" w:themeColor="text1"/>
      </w:rPr>
    </w:pPr>
    <w:r>
      <w:rPr>
        <w:color w:val="000000" w:themeColor="text1"/>
      </w:rPr>
      <w:t>city council</w:t>
    </w:r>
    <w:r w:rsidR="00910764" w:rsidRPr="00307ECE">
      <w:rPr>
        <w:color w:val="000000" w:themeColor="text1"/>
      </w:rPr>
      <w:t xml:space="preserve"> Staff Report</w:t>
    </w:r>
    <w:r w:rsidR="00307ECE" w:rsidRPr="00307ECE">
      <w:rPr>
        <w:color w:val="000000" w:themeColor="text1"/>
      </w:rPr>
      <w:t xml:space="preserve">                                                        </w:t>
    </w:r>
    <w:r>
      <w:rPr>
        <w:color w:val="000000" w:themeColor="text1"/>
      </w:rPr>
      <w:t xml:space="preserve">                  </w:t>
    </w:r>
    <w:r w:rsidR="00EB3FD9">
      <w:rPr>
        <w:color w:val="000000" w:themeColor="text1"/>
      </w:rPr>
      <w:t>General Plan/Specific Plans/Ordinance Amendments request</w:t>
    </w:r>
  </w:p>
  <w:p w14:paraId="3E1D3B6E" w14:textId="39109C42" w:rsidR="002A792A" w:rsidRPr="00307ECE" w:rsidRDefault="0098313C" w:rsidP="00910764">
    <w:pPr>
      <w:pStyle w:val="Footer"/>
      <w:rPr>
        <w:color w:val="000000" w:themeColor="text1"/>
      </w:rPr>
    </w:pPr>
    <w:r>
      <w:rPr>
        <w:color w:val="000000" w:themeColor="text1"/>
      </w:rPr>
      <w:t>april 15,2026</w:t>
    </w:r>
    <w:r w:rsidR="00937790">
      <w:rPr>
        <w:color w:val="000000" w:themeColor="text1"/>
      </w:rPr>
      <w:t xml:space="preserve">                                                                                                                                                                                         </w:t>
    </w:r>
    <w:r>
      <w:rPr>
        <w:color w:val="000000" w:themeColor="text1"/>
      </w:rPr>
      <w:t xml:space="preserve">            </w:t>
    </w:r>
    <w:r w:rsidR="00937790">
      <w:rPr>
        <w:color w:val="000000" w:themeColor="text1"/>
      </w:rPr>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4D5D1" w14:textId="59C26300" w:rsidR="00307ECE" w:rsidRPr="00307ECE" w:rsidRDefault="0098313C" w:rsidP="00307ECE">
    <w:pPr>
      <w:pStyle w:val="Footer"/>
      <w:rPr>
        <w:color w:val="000000" w:themeColor="text1"/>
      </w:rPr>
    </w:pPr>
    <w:r>
      <w:rPr>
        <w:color w:val="000000" w:themeColor="text1"/>
      </w:rPr>
      <w:t>city council</w:t>
    </w:r>
    <w:r w:rsidR="00951333">
      <w:rPr>
        <w:color w:val="000000" w:themeColor="text1"/>
      </w:rPr>
      <w:t xml:space="preserve"> </w:t>
    </w:r>
    <w:r w:rsidR="00307ECE" w:rsidRPr="00307ECE">
      <w:rPr>
        <w:color w:val="000000" w:themeColor="text1"/>
      </w:rPr>
      <w:t xml:space="preserve">Staff Report                                                        </w:t>
    </w:r>
    <w:r>
      <w:rPr>
        <w:color w:val="000000" w:themeColor="text1"/>
      </w:rPr>
      <w:t xml:space="preserve">                  </w:t>
    </w:r>
    <w:r w:rsidR="00A54FAD">
      <w:rPr>
        <w:color w:val="000000" w:themeColor="text1"/>
      </w:rPr>
      <w:t xml:space="preserve">General Plan/Specific Plans/Ordinance Amendments </w:t>
    </w:r>
    <w:r w:rsidR="00143A41">
      <w:rPr>
        <w:color w:val="000000" w:themeColor="text1"/>
      </w:rPr>
      <w:t>request</w:t>
    </w:r>
  </w:p>
  <w:p w14:paraId="518B76F6" w14:textId="17085C88" w:rsidR="00307ECE" w:rsidRPr="00307ECE" w:rsidRDefault="0098313C">
    <w:pPr>
      <w:pStyle w:val="Footer"/>
      <w:rPr>
        <w:color w:val="000000" w:themeColor="text1"/>
      </w:rPr>
    </w:pPr>
    <w:r>
      <w:rPr>
        <w:color w:val="000000" w:themeColor="text1"/>
      </w:rPr>
      <w:t xml:space="preserve">April 15, </w:t>
    </w:r>
    <w:proofErr w:type="gramStart"/>
    <w:r>
      <w:rPr>
        <w:color w:val="000000" w:themeColor="text1"/>
      </w:rPr>
      <w:t>2026</w:t>
    </w:r>
    <w:proofErr w:type="gramEnd"/>
    <w:r w:rsidR="00937790">
      <w:rPr>
        <w:color w:val="000000" w:themeColor="text1"/>
      </w:rPr>
      <w:t xml:space="preserve">                                                                                                                                                                                         </w:t>
    </w:r>
    <w:r>
      <w:rPr>
        <w:color w:val="000000" w:themeColor="text1"/>
      </w:rPr>
      <w:t xml:space="preserve">            </w:t>
    </w:r>
    <w:r w:rsidR="00937790" w:rsidRPr="00937790">
      <w:rPr>
        <w:color w:val="000000" w:themeColor="text1"/>
      </w:rPr>
      <w:t xml:space="preserve">Page </w:t>
    </w:r>
    <w:r w:rsidR="00937790" w:rsidRPr="00937790">
      <w:rPr>
        <w:b/>
        <w:bCs/>
        <w:color w:val="000000" w:themeColor="text1"/>
      </w:rPr>
      <w:fldChar w:fldCharType="begin"/>
    </w:r>
    <w:r w:rsidR="00937790" w:rsidRPr="00937790">
      <w:rPr>
        <w:b/>
        <w:bCs/>
        <w:color w:val="000000" w:themeColor="text1"/>
      </w:rPr>
      <w:instrText xml:space="preserve"> PAGE  \* Arabic  \* MERGEFORMAT </w:instrText>
    </w:r>
    <w:r w:rsidR="00937790" w:rsidRPr="00937790">
      <w:rPr>
        <w:b/>
        <w:bCs/>
        <w:color w:val="000000" w:themeColor="text1"/>
      </w:rPr>
      <w:fldChar w:fldCharType="separate"/>
    </w:r>
    <w:r w:rsidR="00937790" w:rsidRPr="00937790">
      <w:rPr>
        <w:b/>
        <w:bCs/>
        <w:noProof/>
        <w:color w:val="000000" w:themeColor="text1"/>
      </w:rPr>
      <w:t>1</w:t>
    </w:r>
    <w:r w:rsidR="00937790" w:rsidRPr="00937790">
      <w:rPr>
        <w:b/>
        <w:bCs/>
        <w:color w:val="000000" w:themeColor="text1"/>
      </w:rPr>
      <w:fldChar w:fldCharType="end"/>
    </w:r>
    <w:r w:rsidR="00937790" w:rsidRPr="00937790">
      <w:rPr>
        <w:color w:val="000000" w:themeColor="text1"/>
      </w:rPr>
      <w:t xml:space="preserve"> of </w:t>
    </w:r>
    <w:r w:rsidR="00937790" w:rsidRPr="00937790">
      <w:rPr>
        <w:b/>
        <w:bCs/>
        <w:color w:val="000000" w:themeColor="text1"/>
      </w:rPr>
      <w:fldChar w:fldCharType="begin"/>
    </w:r>
    <w:r w:rsidR="00937790" w:rsidRPr="00937790">
      <w:rPr>
        <w:b/>
        <w:bCs/>
        <w:color w:val="000000" w:themeColor="text1"/>
      </w:rPr>
      <w:instrText xml:space="preserve"> NUMPAGES  \* Arabic  \* MERGEFORMAT </w:instrText>
    </w:r>
    <w:r w:rsidR="00937790" w:rsidRPr="00937790">
      <w:rPr>
        <w:b/>
        <w:bCs/>
        <w:color w:val="000000" w:themeColor="text1"/>
      </w:rPr>
      <w:fldChar w:fldCharType="separate"/>
    </w:r>
    <w:r w:rsidR="00937790" w:rsidRPr="00937790">
      <w:rPr>
        <w:b/>
        <w:bCs/>
        <w:noProof/>
        <w:color w:val="000000" w:themeColor="text1"/>
      </w:rPr>
      <w:t>2</w:t>
    </w:r>
    <w:r w:rsidR="00937790" w:rsidRPr="00937790">
      <w:rPr>
        <w:b/>
        <w:bCs/>
        <w:color w:val="000000" w:themeColor="tex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CF69F" w14:textId="77777777" w:rsidR="00EA4ACC" w:rsidRDefault="00EA4ACC">
      <w:pPr>
        <w:spacing w:after="0" w:line="240" w:lineRule="auto"/>
      </w:pPr>
      <w:r>
        <w:separator/>
      </w:r>
    </w:p>
  </w:footnote>
  <w:footnote w:type="continuationSeparator" w:id="0">
    <w:p w14:paraId="1509C99B" w14:textId="77777777" w:rsidR="00EA4ACC" w:rsidRDefault="00EA4A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83393" w14:textId="7D3F50D8" w:rsidR="000D527F" w:rsidRDefault="00307ECE" w:rsidP="00307ECE">
    <w:pPr>
      <w:pStyle w:val="Header"/>
      <w:tabs>
        <w:tab w:val="clear" w:pos="4680"/>
        <w:tab w:val="clear" w:pos="9360"/>
        <w:tab w:val="left" w:pos="2325"/>
        <w:tab w:val="left" w:pos="6240"/>
      </w:tabs>
    </w:pPr>
    <w:r>
      <w:rPr>
        <w:noProof/>
      </w:rPr>
      <w:drawing>
        <wp:anchor distT="0" distB="0" distL="114300" distR="114300" simplePos="0" relativeHeight="251658241" behindDoc="0" locked="0" layoutInCell="1" allowOverlap="1" wp14:anchorId="51AF7821" wp14:editId="617F1912">
          <wp:simplePos x="0" y="0"/>
          <wp:positionH relativeFrom="column">
            <wp:posOffset>-76200</wp:posOffset>
          </wp:positionH>
          <wp:positionV relativeFrom="paragraph">
            <wp:posOffset>104775</wp:posOffset>
          </wp:positionV>
          <wp:extent cx="2133600" cy="900489"/>
          <wp:effectExtent l="0" t="0" r="0" b="0"/>
          <wp:wrapTopAndBottom/>
          <wp:docPr id="1172409234" name="Picture 4"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904826" name="Picture 4" descr="A white background with green letters&#10;&#10;AI-generated content may be incorrect."/>
                  <pic:cNvPicPr/>
                </pic:nvPicPr>
                <pic:blipFill>
                  <a:blip r:embed="rId1">
                    <a:extLst>
                      <a:ext uri="{28A0092B-C50C-407E-A947-70E740481C1C}">
                        <a14:useLocalDpi xmlns:a14="http://schemas.microsoft.com/office/drawing/2010/main"/>
                      </a:ext>
                    </a:extLst>
                  </a:blip>
                  <a:stretch>
                    <a:fillRect/>
                  </a:stretch>
                </pic:blipFill>
                <pic:spPr>
                  <a:xfrm>
                    <a:off x="0" y="0"/>
                    <a:ext cx="2133600" cy="900489"/>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B9083" w14:textId="010D60E3" w:rsidR="00307ECE" w:rsidRDefault="00E012B6">
    <w:pPr>
      <w:pStyle w:val="Header"/>
    </w:pPr>
    <w:r w:rsidRPr="00307ECE">
      <w:rPr>
        <w:b/>
        <w:bCs/>
        <w:noProof/>
        <w:sz w:val="22"/>
        <w:szCs w:val="22"/>
      </w:rPr>
      <mc:AlternateContent>
        <mc:Choice Requires="wps">
          <w:drawing>
            <wp:anchor distT="45720" distB="45720" distL="114300" distR="114300" simplePos="0" relativeHeight="251658240" behindDoc="0" locked="0" layoutInCell="1" allowOverlap="1" wp14:anchorId="526CC220" wp14:editId="794AA606">
              <wp:simplePos x="0" y="0"/>
              <wp:positionH relativeFrom="margin">
                <wp:align>right</wp:align>
              </wp:positionH>
              <wp:positionV relativeFrom="paragraph">
                <wp:posOffset>-40640</wp:posOffset>
              </wp:positionV>
              <wp:extent cx="2360930" cy="1404620"/>
              <wp:effectExtent l="0" t="0" r="19050"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0E4F1AB1" w14:textId="4219DAB3" w:rsidR="00307ECE" w:rsidRPr="00307ECE" w:rsidRDefault="009B60DE" w:rsidP="00307ECE">
                          <w:pPr>
                            <w:jc w:val="center"/>
                            <w:rPr>
                              <w:b/>
                              <w:bCs/>
                              <w:sz w:val="32"/>
                              <w:szCs w:val="32"/>
                            </w:rPr>
                          </w:pPr>
                          <w:r>
                            <w:rPr>
                              <w:b/>
                              <w:bCs/>
                              <w:sz w:val="32"/>
                              <w:szCs w:val="32"/>
                            </w:rPr>
                            <w:t>City Council</w:t>
                          </w:r>
                          <w:r w:rsidR="00307ECE" w:rsidRPr="00307ECE">
                            <w:rPr>
                              <w:b/>
                              <w:bCs/>
                              <w:sz w:val="32"/>
                              <w:szCs w:val="32"/>
                            </w:rPr>
                            <w:t xml:space="preserve"> Staff Report </w:t>
                          </w:r>
                          <w:r w:rsidR="003E18B9">
                            <w:rPr>
                              <w:b/>
                              <w:bCs/>
                              <w:sz w:val="32"/>
                              <w:szCs w:val="32"/>
                            </w:rPr>
                            <w:t xml:space="preserve">Meeting </w:t>
                          </w:r>
                          <w:r w:rsidR="00307ECE" w:rsidRPr="00307ECE">
                            <w:rPr>
                              <w:b/>
                              <w:bCs/>
                              <w:sz w:val="32"/>
                              <w:szCs w:val="32"/>
                            </w:rPr>
                            <w:t>Date:</w:t>
                          </w:r>
                          <w:r w:rsidR="004A0E00">
                            <w:rPr>
                              <w:b/>
                              <w:bCs/>
                              <w:sz w:val="32"/>
                              <w:szCs w:val="32"/>
                            </w:rPr>
                            <w:t xml:space="preserve"> </w:t>
                          </w:r>
                          <w:r>
                            <w:rPr>
                              <w:b/>
                              <w:bCs/>
                              <w:sz w:val="32"/>
                              <w:szCs w:val="32"/>
                            </w:rPr>
                            <w:t>April 15</w:t>
                          </w:r>
                          <w:r w:rsidR="00CB41DD">
                            <w:rPr>
                              <w:b/>
                              <w:bCs/>
                              <w:sz w:val="32"/>
                              <w:szCs w:val="32"/>
                            </w:rPr>
                            <w:t>, 2026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526CC220" id="_x0000_t202" coordsize="21600,21600" o:spt="202" path="m,l,21600r21600,l21600,xe">
              <v:stroke joinstyle="miter"/>
              <v:path gradientshapeok="t" o:connecttype="rect"/>
            </v:shapetype>
            <v:shape id="Text Box 2" o:spid="_x0000_s1026" type="#_x0000_t202" style="position:absolute;margin-left:134.7pt;margin-top:-3.2pt;width:185.9pt;height:110.6pt;z-index:251658240;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">
              <v:textbox style="mso-fit-shape-to-text:t">
                <w:txbxContent>
                  <w:p w14:paraId="0E4F1AB1" w14:textId="4219DAB3" w:rsidR="00307ECE" w:rsidRPr="00307ECE" w:rsidRDefault="009B60DE" w:rsidP="00307ECE">
                    <w:pPr>
                      <w:jc w:val="center"/>
                      <w:rPr>
                        <w:b/>
                        <w:bCs/>
                        <w:sz w:val="32"/>
                        <w:szCs w:val="32"/>
                      </w:rPr>
                    </w:pPr>
                    <w:r>
                      <w:rPr>
                        <w:b/>
                        <w:bCs/>
                        <w:sz w:val="32"/>
                        <w:szCs w:val="32"/>
                      </w:rPr>
                      <w:t>City Council</w:t>
                    </w:r>
                    <w:r w:rsidR="00307ECE" w:rsidRPr="00307ECE">
                      <w:rPr>
                        <w:b/>
                        <w:bCs/>
                        <w:sz w:val="32"/>
                        <w:szCs w:val="32"/>
                      </w:rPr>
                      <w:t xml:space="preserve"> Staff Report </w:t>
                    </w:r>
                    <w:r w:rsidR="003E18B9">
                      <w:rPr>
                        <w:b/>
                        <w:bCs/>
                        <w:sz w:val="32"/>
                        <w:szCs w:val="32"/>
                      </w:rPr>
                      <w:t xml:space="preserve">Meeting </w:t>
                    </w:r>
                    <w:r w:rsidR="00307ECE" w:rsidRPr="00307ECE">
                      <w:rPr>
                        <w:b/>
                        <w:bCs/>
                        <w:sz w:val="32"/>
                        <w:szCs w:val="32"/>
                      </w:rPr>
                      <w:t>Date:</w:t>
                    </w:r>
                    <w:r w:rsidR="004A0E00">
                      <w:rPr>
                        <w:b/>
                        <w:bCs/>
                        <w:sz w:val="32"/>
                        <w:szCs w:val="32"/>
                      </w:rPr>
                      <w:t xml:space="preserve"> </w:t>
                    </w:r>
                    <w:r>
                      <w:rPr>
                        <w:b/>
                        <w:bCs/>
                        <w:sz w:val="32"/>
                        <w:szCs w:val="32"/>
                      </w:rPr>
                      <w:t>April 15</w:t>
                    </w:r>
                    <w:r w:rsidR="00CB41DD">
                      <w:rPr>
                        <w:b/>
                        <w:bCs/>
                        <w:sz w:val="32"/>
                        <w:szCs w:val="32"/>
                      </w:rPr>
                      <w:t>, 2026</w:t>
                    </w:r>
                  </w:p>
                </w:txbxContent>
              </v:textbox>
              <w10:wrap type="square" anchorx="margin"/>
            </v:shape>
          </w:pict>
        </mc:Fallback>
      </mc:AlternateContent>
    </w:r>
    <w:r w:rsidR="00307ECE">
      <w:rPr>
        <w:noProof/>
      </w:rPr>
      <w:drawing>
        <wp:inline distT="0" distB="0" distL="0" distR="0" wp14:anchorId="71C75CA6" wp14:editId="083A508F">
          <wp:extent cx="2302229" cy="971550"/>
          <wp:effectExtent l="0" t="0" r="3175" b="0"/>
          <wp:docPr id="1983635274" name="Picture 3" descr="A white background with green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585387" name="Picture 3" descr="A white background with green letters&#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2317759" cy="97810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23226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427BE7"/>
    <w:multiLevelType w:val="hybridMultilevel"/>
    <w:tmpl w:val="4E56B8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8052D"/>
    <w:multiLevelType w:val="hybridMultilevel"/>
    <w:tmpl w:val="EFB240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94012E"/>
    <w:multiLevelType w:val="hybridMultilevel"/>
    <w:tmpl w:val="BC1C06D0"/>
    <w:lvl w:ilvl="0" w:tplc="92DC77B4">
      <w:start w:val="1"/>
      <w:numFmt w:val="bullet"/>
      <w:pStyle w:val="ListBullet2"/>
      <w:lvlText w:val=""/>
      <w:lvlJc w:val="left"/>
      <w:pPr>
        <w:tabs>
          <w:tab w:val="num" w:pos="216"/>
        </w:tabs>
        <w:ind w:left="216" w:hanging="216"/>
      </w:pPr>
      <w:rPr>
        <w:rFonts w:ascii="Wingdings 2" w:hAnsi="Wingdings 2" w:hint="default"/>
        <w:color w:val="8DBB70"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AD6A05"/>
    <w:multiLevelType w:val="hybridMultilevel"/>
    <w:tmpl w:val="16CCD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92B5B"/>
    <w:multiLevelType w:val="hybridMultilevel"/>
    <w:tmpl w:val="0F0CB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62142"/>
    <w:multiLevelType w:val="hybridMultilevel"/>
    <w:tmpl w:val="0720A880"/>
    <w:lvl w:ilvl="0" w:tplc="C008A240">
      <w:start w:val="1"/>
      <w:numFmt w:val="bullet"/>
      <w:pStyle w:val="HighRisk"/>
      <w:lvlText w:val=""/>
      <w:lvlJc w:val="left"/>
      <w:pPr>
        <w:ind w:left="360" w:hanging="360"/>
      </w:pPr>
      <w:rPr>
        <w:rFonts w:ascii="Wingdings 2" w:hAnsi="Wingdings 2" w:hint="default"/>
        <w:color w:val="E06B08" w:themeColor="accent6"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A2EA7"/>
    <w:multiLevelType w:val="hybridMultilevel"/>
    <w:tmpl w:val="A282E970"/>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251B6A"/>
    <w:multiLevelType w:val="hybridMultilevel"/>
    <w:tmpl w:val="1D20CBE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24A7190"/>
    <w:multiLevelType w:val="hybridMultilevel"/>
    <w:tmpl w:val="8CBA4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6D29FC"/>
    <w:multiLevelType w:val="hybridMultilevel"/>
    <w:tmpl w:val="E8801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41113A"/>
    <w:multiLevelType w:val="hybridMultilevel"/>
    <w:tmpl w:val="32C61EEC"/>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446775D7"/>
    <w:multiLevelType w:val="hybridMultilevel"/>
    <w:tmpl w:val="C7185C2C"/>
    <w:lvl w:ilvl="0" w:tplc="D2187D1A">
      <w:start w:val="1"/>
      <w:numFmt w:val="bullet"/>
      <w:pStyle w:val="AtRisk"/>
      <w:lvlText w:val=""/>
      <w:lvlJc w:val="left"/>
      <w:pPr>
        <w:ind w:left="360" w:hanging="360"/>
      </w:pPr>
      <w:rPr>
        <w:rFonts w:ascii="Wingdings 2" w:hAnsi="Wingdings 2" w:hint="default"/>
        <w:color w:val="D59811" w:themeColor="accent3"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8600D"/>
    <w:multiLevelType w:val="hybridMultilevel"/>
    <w:tmpl w:val="E7FAF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843DB0"/>
    <w:multiLevelType w:val="hybridMultilevel"/>
    <w:tmpl w:val="A4246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7B3B0D"/>
    <w:multiLevelType w:val="hybridMultilevel"/>
    <w:tmpl w:val="27EE5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40355B"/>
    <w:multiLevelType w:val="hybridMultilevel"/>
    <w:tmpl w:val="63DA07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5E25B1E"/>
    <w:multiLevelType w:val="hybridMultilevel"/>
    <w:tmpl w:val="0F6E6DD4"/>
    <w:lvl w:ilvl="0" w:tplc="1D324F7E">
      <w:start w:val="1"/>
      <w:numFmt w:val="bullet"/>
      <w:pStyle w:val="OffTrack"/>
      <w:lvlText w:val=""/>
      <w:lvlJc w:val="left"/>
      <w:pPr>
        <w:ind w:left="360" w:hanging="360"/>
      </w:pPr>
      <w:rPr>
        <w:rFonts w:ascii="Wingdings 2" w:hAnsi="Wingdings 2" w:hint="default"/>
        <w:color w:val="DF1010"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E534C6"/>
    <w:multiLevelType w:val="hybridMultilevel"/>
    <w:tmpl w:val="45FEB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D572BF"/>
    <w:multiLevelType w:val="hybridMultilevel"/>
    <w:tmpl w:val="AE7A13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525F5E"/>
    <w:multiLevelType w:val="hybridMultilevel"/>
    <w:tmpl w:val="3F8AF4E4"/>
    <w:lvl w:ilvl="0" w:tplc="6E5EAD26">
      <w:start w:val="1"/>
      <w:numFmt w:val="bullet"/>
      <w:pStyle w:val="OnTrack"/>
      <w:lvlText w:val=""/>
      <w:lvlJc w:val="left"/>
      <w:pPr>
        <w:ind w:left="360" w:hanging="360"/>
      </w:pPr>
      <w:rPr>
        <w:rFonts w:ascii="Wingdings 2" w:hAnsi="Wingdings 2" w:hint="default"/>
        <w:color w:val="669748" w:themeColor="accen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2023457">
    <w:abstractNumId w:val="3"/>
  </w:num>
  <w:num w:numId="2" w16cid:durableId="1318221687">
    <w:abstractNumId w:val="20"/>
  </w:num>
  <w:num w:numId="3" w16cid:durableId="1293946308">
    <w:abstractNumId w:val="6"/>
  </w:num>
  <w:num w:numId="4" w16cid:durableId="1778597809">
    <w:abstractNumId w:val="17"/>
  </w:num>
  <w:num w:numId="5" w16cid:durableId="32852567">
    <w:abstractNumId w:val="12"/>
  </w:num>
  <w:num w:numId="6" w16cid:durableId="1486317280">
    <w:abstractNumId w:val="0"/>
  </w:num>
  <w:num w:numId="7" w16cid:durableId="1850681383">
    <w:abstractNumId w:val="7"/>
  </w:num>
  <w:num w:numId="8" w16cid:durableId="337580686">
    <w:abstractNumId w:val="1"/>
  </w:num>
  <w:num w:numId="9" w16cid:durableId="924461227">
    <w:abstractNumId w:val="15"/>
  </w:num>
  <w:num w:numId="10" w16cid:durableId="1713457339">
    <w:abstractNumId w:val="18"/>
  </w:num>
  <w:num w:numId="11" w16cid:durableId="1497653038">
    <w:abstractNumId w:val="8"/>
  </w:num>
  <w:num w:numId="12" w16cid:durableId="1289626860">
    <w:abstractNumId w:val="5"/>
  </w:num>
  <w:num w:numId="13" w16cid:durableId="15620405">
    <w:abstractNumId w:val="11"/>
  </w:num>
  <w:num w:numId="14" w16cid:durableId="395321568">
    <w:abstractNumId w:val="14"/>
  </w:num>
  <w:num w:numId="15" w16cid:durableId="605310581">
    <w:abstractNumId w:val="4"/>
  </w:num>
  <w:num w:numId="16" w16cid:durableId="1994289741">
    <w:abstractNumId w:val="10"/>
  </w:num>
  <w:num w:numId="17" w16cid:durableId="1795564975">
    <w:abstractNumId w:val="13"/>
  </w:num>
  <w:num w:numId="18" w16cid:durableId="761998289">
    <w:abstractNumId w:val="2"/>
  </w:num>
  <w:num w:numId="19" w16cid:durableId="187183259">
    <w:abstractNumId w:val="16"/>
  </w:num>
  <w:num w:numId="20" w16cid:durableId="1732734395">
    <w:abstractNumId w:val="19"/>
  </w:num>
  <w:num w:numId="21" w16cid:durableId="132686012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27F"/>
    <w:rsid w:val="00015CCC"/>
    <w:rsid w:val="0001719C"/>
    <w:rsid w:val="00017AA4"/>
    <w:rsid w:val="0002508C"/>
    <w:rsid w:val="000303C2"/>
    <w:rsid w:val="00032974"/>
    <w:rsid w:val="000332AB"/>
    <w:rsid w:val="00034B35"/>
    <w:rsid w:val="00035349"/>
    <w:rsid w:val="000400D8"/>
    <w:rsid w:val="00045614"/>
    <w:rsid w:val="000710F0"/>
    <w:rsid w:val="00071A33"/>
    <w:rsid w:val="00075A31"/>
    <w:rsid w:val="0008087C"/>
    <w:rsid w:val="0008236E"/>
    <w:rsid w:val="000910C0"/>
    <w:rsid w:val="00096C07"/>
    <w:rsid w:val="000A0F81"/>
    <w:rsid w:val="000A2374"/>
    <w:rsid w:val="000A4A3C"/>
    <w:rsid w:val="000A696F"/>
    <w:rsid w:val="000B2438"/>
    <w:rsid w:val="000B76C5"/>
    <w:rsid w:val="000D527F"/>
    <w:rsid w:val="000E7395"/>
    <w:rsid w:val="000F7CE6"/>
    <w:rsid w:val="00102801"/>
    <w:rsid w:val="00102D1A"/>
    <w:rsid w:val="00105937"/>
    <w:rsid w:val="00120406"/>
    <w:rsid w:val="00127D4B"/>
    <w:rsid w:val="00143A41"/>
    <w:rsid w:val="0014731F"/>
    <w:rsid w:val="001506A8"/>
    <w:rsid w:val="00154AF6"/>
    <w:rsid w:val="001550AC"/>
    <w:rsid w:val="00155804"/>
    <w:rsid w:val="00171F4F"/>
    <w:rsid w:val="00172E33"/>
    <w:rsid w:val="0017525B"/>
    <w:rsid w:val="0017760D"/>
    <w:rsid w:val="00182D7F"/>
    <w:rsid w:val="00185B25"/>
    <w:rsid w:val="00186A81"/>
    <w:rsid w:val="001A52BB"/>
    <w:rsid w:val="001C3694"/>
    <w:rsid w:val="001C40AE"/>
    <w:rsid w:val="001C6CB1"/>
    <w:rsid w:val="001D3874"/>
    <w:rsid w:val="001D526F"/>
    <w:rsid w:val="001E35FF"/>
    <w:rsid w:val="001F14A2"/>
    <w:rsid w:val="0020462D"/>
    <w:rsid w:val="0020555D"/>
    <w:rsid w:val="00206048"/>
    <w:rsid w:val="00206C0C"/>
    <w:rsid w:val="00212C5F"/>
    <w:rsid w:val="00216CCE"/>
    <w:rsid w:val="0023665D"/>
    <w:rsid w:val="002479BB"/>
    <w:rsid w:val="002500D7"/>
    <w:rsid w:val="00252C2F"/>
    <w:rsid w:val="00270CFB"/>
    <w:rsid w:val="002778E8"/>
    <w:rsid w:val="00283E96"/>
    <w:rsid w:val="0028660A"/>
    <w:rsid w:val="002A0EDA"/>
    <w:rsid w:val="002A1220"/>
    <w:rsid w:val="002A792A"/>
    <w:rsid w:val="002B67E1"/>
    <w:rsid w:val="002B7D77"/>
    <w:rsid w:val="00302887"/>
    <w:rsid w:val="00304303"/>
    <w:rsid w:val="00307ECE"/>
    <w:rsid w:val="003100E2"/>
    <w:rsid w:val="003227AF"/>
    <w:rsid w:val="00323D3F"/>
    <w:rsid w:val="003271BD"/>
    <w:rsid w:val="0033427D"/>
    <w:rsid w:val="00342A98"/>
    <w:rsid w:val="00344588"/>
    <w:rsid w:val="00353186"/>
    <w:rsid w:val="003638E9"/>
    <w:rsid w:val="003846DD"/>
    <w:rsid w:val="00387081"/>
    <w:rsid w:val="00392F4E"/>
    <w:rsid w:val="00394477"/>
    <w:rsid w:val="00397B81"/>
    <w:rsid w:val="003B649D"/>
    <w:rsid w:val="003B6F17"/>
    <w:rsid w:val="003D0A91"/>
    <w:rsid w:val="003D57B7"/>
    <w:rsid w:val="003E18B9"/>
    <w:rsid w:val="003F5431"/>
    <w:rsid w:val="00411A2F"/>
    <w:rsid w:val="00416068"/>
    <w:rsid w:val="004223A9"/>
    <w:rsid w:val="004263AA"/>
    <w:rsid w:val="00433188"/>
    <w:rsid w:val="0043618B"/>
    <w:rsid w:val="00452C2F"/>
    <w:rsid w:val="004548D6"/>
    <w:rsid w:val="004778F4"/>
    <w:rsid w:val="00483C3B"/>
    <w:rsid w:val="0048536D"/>
    <w:rsid w:val="004978B5"/>
    <w:rsid w:val="004A0488"/>
    <w:rsid w:val="004A0E00"/>
    <w:rsid w:val="004A43D5"/>
    <w:rsid w:val="004A48C2"/>
    <w:rsid w:val="004A727D"/>
    <w:rsid w:val="004B4F19"/>
    <w:rsid w:val="004B5EAA"/>
    <w:rsid w:val="004B6922"/>
    <w:rsid w:val="004D0E47"/>
    <w:rsid w:val="004D57A0"/>
    <w:rsid w:val="004E2D48"/>
    <w:rsid w:val="004E704F"/>
    <w:rsid w:val="004F17BE"/>
    <w:rsid w:val="0050061F"/>
    <w:rsid w:val="00501BD8"/>
    <w:rsid w:val="00507021"/>
    <w:rsid w:val="005141DA"/>
    <w:rsid w:val="005262B0"/>
    <w:rsid w:val="00545DDB"/>
    <w:rsid w:val="005462D1"/>
    <w:rsid w:val="005609E0"/>
    <w:rsid w:val="005734DD"/>
    <w:rsid w:val="00585272"/>
    <w:rsid w:val="005B55A0"/>
    <w:rsid w:val="005B653B"/>
    <w:rsid w:val="005C17AF"/>
    <w:rsid w:val="005C6F95"/>
    <w:rsid w:val="005D16FD"/>
    <w:rsid w:val="005D187E"/>
    <w:rsid w:val="005E17FF"/>
    <w:rsid w:val="005E1BAB"/>
    <w:rsid w:val="005E7F4B"/>
    <w:rsid w:val="005F07D5"/>
    <w:rsid w:val="005F28E6"/>
    <w:rsid w:val="005F4AF1"/>
    <w:rsid w:val="005F6ACD"/>
    <w:rsid w:val="005F78C6"/>
    <w:rsid w:val="0060164C"/>
    <w:rsid w:val="00603C48"/>
    <w:rsid w:val="00610BC8"/>
    <w:rsid w:val="006205F4"/>
    <w:rsid w:val="00625F8F"/>
    <w:rsid w:val="0064106D"/>
    <w:rsid w:val="0064330E"/>
    <w:rsid w:val="00644D55"/>
    <w:rsid w:val="006563DE"/>
    <w:rsid w:val="00670973"/>
    <w:rsid w:val="006742F7"/>
    <w:rsid w:val="00676265"/>
    <w:rsid w:val="00681962"/>
    <w:rsid w:val="00684375"/>
    <w:rsid w:val="00684612"/>
    <w:rsid w:val="0068738C"/>
    <w:rsid w:val="006A060E"/>
    <w:rsid w:val="006A0903"/>
    <w:rsid w:val="006A3D54"/>
    <w:rsid w:val="006D2101"/>
    <w:rsid w:val="006D480F"/>
    <w:rsid w:val="006E536B"/>
    <w:rsid w:val="006E736C"/>
    <w:rsid w:val="006F07D7"/>
    <w:rsid w:val="006F0AF4"/>
    <w:rsid w:val="006F77AB"/>
    <w:rsid w:val="00714F28"/>
    <w:rsid w:val="00715CC2"/>
    <w:rsid w:val="00721583"/>
    <w:rsid w:val="0072307A"/>
    <w:rsid w:val="00723B6C"/>
    <w:rsid w:val="0072432E"/>
    <w:rsid w:val="00727BA5"/>
    <w:rsid w:val="007362DF"/>
    <w:rsid w:val="007362F9"/>
    <w:rsid w:val="00740F9F"/>
    <w:rsid w:val="0074286C"/>
    <w:rsid w:val="00757450"/>
    <w:rsid w:val="0076711C"/>
    <w:rsid w:val="00771A98"/>
    <w:rsid w:val="00776822"/>
    <w:rsid w:val="00792925"/>
    <w:rsid w:val="00792B11"/>
    <w:rsid w:val="007A7177"/>
    <w:rsid w:val="007B461B"/>
    <w:rsid w:val="007C196B"/>
    <w:rsid w:val="007C60CD"/>
    <w:rsid w:val="007D4A45"/>
    <w:rsid w:val="007E4813"/>
    <w:rsid w:val="007E736F"/>
    <w:rsid w:val="00805AB7"/>
    <w:rsid w:val="0081097D"/>
    <w:rsid w:val="008205D4"/>
    <w:rsid w:val="00823C88"/>
    <w:rsid w:val="008252F3"/>
    <w:rsid w:val="00827826"/>
    <w:rsid w:val="00841164"/>
    <w:rsid w:val="00857107"/>
    <w:rsid w:val="0086776A"/>
    <w:rsid w:val="0088316B"/>
    <w:rsid w:val="0088573C"/>
    <w:rsid w:val="00886ABF"/>
    <w:rsid w:val="0089254C"/>
    <w:rsid w:val="008A363F"/>
    <w:rsid w:val="008B4B02"/>
    <w:rsid w:val="008C28A7"/>
    <w:rsid w:val="008E11C8"/>
    <w:rsid w:val="008E3096"/>
    <w:rsid w:val="008E4B04"/>
    <w:rsid w:val="008F40A0"/>
    <w:rsid w:val="00903D99"/>
    <w:rsid w:val="00904A18"/>
    <w:rsid w:val="00910764"/>
    <w:rsid w:val="00917CEC"/>
    <w:rsid w:val="00920625"/>
    <w:rsid w:val="00920891"/>
    <w:rsid w:val="009233FC"/>
    <w:rsid w:val="00923B89"/>
    <w:rsid w:val="0093007B"/>
    <w:rsid w:val="00937790"/>
    <w:rsid w:val="00941266"/>
    <w:rsid w:val="00944CE6"/>
    <w:rsid w:val="0095039A"/>
    <w:rsid w:val="00951333"/>
    <w:rsid w:val="00951AB2"/>
    <w:rsid w:val="00955605"/>
    <w:rsid w:val="00955FD6"/>
    <w:rsid w:val="00961844"/>
    <w:rsid w:val="00977584"/>
    <w:rsid w:val="0098313C"/>
    <w:rsid w:val="00984EA9"/>
    <w:rsid w:val="009936AE"/>
    <w:rsid w:val="009A2858"/>
    <w:rsid w:val="009A2B56"/>
    <w:rsid w:val="009A51F9"/>
    <w:rsid w:val="009B411F"/>
    <w:rsid w:val="009B60DE"/>
    <w:rsid w:val="009C1C0C"/>
    <w:rsid w:val="009D2673"/>
    <w:rsid w:val="009D3A72"/>
    <w:rsid w:val="009F1CA2"/>
    <w:rsid w:val="009F418F"/>
    <w:rsid w:val="00A01381"/>
    <w:rsid w:val="00A17131"/>
    <w:rsid w:val="00A21DB4"/>
    <w:rsid w:val="00A31151"/>
    <w:rsid w:val="00A32A28"/>
    <w:rsid w:val="00A46383"/>
    <w:rsid w:val="00A54FAD"/>
    <w:rsid w:val="00A7068D"/>
    <w:rsid w:val="00A74CE1"/>
    <w:rsid w:val="00A80399"/>
    <w:rsid w:val="00A93C02"/>
    <w:rsid w:val="00A971E8"/>
    <w:rsid w:val="00AA2B5E"/>
    <w:rsid w:val="00AB08ED"/>
    <w:rsid w:val="00AB17FC"/>
    <w:rsid w:val="00AC0BDE"/>
    <w:rsid w:val="00AC129F"/>
    <w:rsid w:val="00AC1864"/>
    <w:rsid w:val="00AC3414"/>
    <w:rsid w:val="00AC5E74"/>
    <w:rsid w:val="00AD0FEA"/>
    <w:rsid w:val="00AD4073"/>
    <w:rsid w:val="00AE121A"/>
    <w:rsid w:val="00AE67FD"/>
    <w:rsid w:val="00AF56CF"/>
    <w:rsid w:val="00B00E0B"/>
    <w:rsid w:val="00B0691B"/>
    <w:rsid w:val="00B17646"/>
    <w:rsid w:val="00B230F9"/>
    <w:rsid w:val="00B32063"/>
    <w:rsid w:val="00B3389F"/>
    <w:rsid w:val="00B60960"/>
    <w:rsid w:val="00B706F8"/>
    <w:rsid w:val="00B71859"/>
    <w:rsid w:val="00B86FAF"/>
    <w:rsid w:val="00B93327"/>
    <w:rsid w:val="00B95C6B"/>
    <w:rsid w:val="00BB4C17"/>
    <w:rsid w:val="00BB75C6"/>
    <w:rsid w:val="00BB7734"/>
    <w:rsid w:val="00BD33DA"/>
    <w:rsid w:val="00BD4366"/>
    <w:rsid w:val="00BD4E5D"/>
    <w:rsid w:val="00BD5CE6"/>
    <w:rsid w:val="00BD7B1E"/>
    <w:rsid w:val="00BE268E"/>
    <w:rsid w:val="00BF2918"/>
    <w:rsid w:val="00BF45E8"/>
    <w:rsid w:val="00C173CF"/>
    <w:rsid w:val="00C333CA"/>
    <w:rsid w:val="00C3688B"/>
    <w:rsid w:val="00C40E10"/>
    <w:rsid w:val="00C42159"/>
    <w:rsid w:val="00C55D9C"/>
    <w:rsid w:val="00C6519E"/>
    <w:rsid w:val="00C67B3D"/>
    <w:rsid w:val="00C72B2A"/>
    <w:rsid w:val="00C7549C"/>
    <w:rsid w:val="00C85C1B"/>
    <w:rsid w:val="00C9263B"/>
    <w:rsid w:val="00C946C1"/>
    <w:rsid w:val="00CA13BF"/>
    <w:rsid w:val="00CA799A"/>
    <w:rsid w:val="00CB41DD"/>
    <w:rsid w:val="00CC2369"/>
    <w:rsid w:val="00CC7988"/>
    <w:rsid w:val="00CC7B09"/>
    <w:rsid w:val="00CD5443"/>
    <w:rsid w:val="00CD6D4C"/>
    <w:rsid w:val="00CE497E"/>
    <w:rsid w:val="00CE55BB"/>
    <w:rsid w:val="00CE5B82"/>
    <w:rsid w:val="00CF5C9E"/>
    <w:rsid w:val="00D00C35"/>
    <w:rsid w:val="00D05FD0"/>
    <w:rsid w:val="00D138A8"/>
    <w:rsid w:val="00D15867"/>
    <w:rsid w:val="00D34246"/>
    <w:rsid w:val="00D36361"/>
    <w:rsid w:val="00D438A9"/>
    <w:rsid w:val="00D46296"/>
    <w:rsid w:val="00D52B46"/>
    <w:rsid w:val="00D56E26"/>
    <w:rsid w:val="00D5755F"/>
    <w:rsid w:val="00D65F75"/>
    <w:rsid w:val="00D70B4A"/>
    <w:rsid w:val="00D80BAA"/>
    <w:rsid w:val="00D8635E"/>
    <w:rsid w:val="00DB6EC5"/>
    <w:rsid w:val="00DC0933"/>
    <w:rsid w:val="00DD398D"/>
    <w:rsid w:val="00DE6266"/>
    <w:rsid w:val="00DE6C21"/>
    <w:rsid w:val="00E012B6"/>
    <w:rsid w:val="00E06D8A"/>
    <w:rsid w:val="00E12E0C"/>
    <w:rsid w:val="00E15554"/>
    <w:rsid w:val="00E15E01"/>
    <w:rsid w:val="00E21AB2"/>
    <w:rsid w:val="00E21CF9"/>
    <w:rsid w:val="00E32FD3"/>
    <w:rsid w:val="00E35498"/>
    <w:rsid w:val="00E47CA0"/>
    <w:rsid w:val="00E50693"/>
    <w:rsid w:val="00E6017A"/>
    <w:rsid w:val="00E655D1"/>
    <w:rsid w:val="00E814A4"/>
    <w:rsid w:val="00E828F3"/>
    <w:rsid w:val="00E96DE5"/>
    <w:rsid w:val="00E978F6"/>
    <w:rsid w:val="00EA230D"/>
    <w:rsid w:val="00EA4ACC"/>
    <w:rsid w:val="00EB3FD9"/>
    <w:rsid w:val="00EC23F9"/>
    <w:rsid w:val="00EC4304"/>
    <w:rsid w:val="00EE4B62"/>
    <w:rsid w:val="00EF6166"/>
    <w:rsid w:val="00EF6CF4"/>
    <w:rsid w:val="00F06BBE"/>
    <w:rsid w:val="00F12709"/>
    <w:rsid w:val="00F232C9"/>
    <w:rsid w:val="00F302FC"/>
    <w:rsid w:val="00F36956"/>
    <w:rsid w:val="00F43A75"/>
    <w:rsid w:val="00F54AB1"/>
    <w:rsid w:val="00F56A6E"/>
    <w:rsid w:val="00F65FA8"/>
    <w:rsid w:val="00F801D7"/>
    <w:rsid w:val="00FA042E"/>
    <w:rsid w:val="00FA102C"/>
    <w:rsid w:val="00FA6F74"/>
    <w:rsid w:val="00FC116D"/>
    <w:rsid w:val="00FC13F8"/>
    <w:rsid w:val="00FC719F"/>
    <w:rsid w:val="00FD3943"/>
    <w:rsid w:val="00FD4F3E"/>
    <w:rsid w:val="00FE1E9D"/>
    <w:rsid w:val="00FE57F5"/>
    <w:rsid w:val="00FE6AAF"/>
    <w:rsid w:val="00FF305A"/>
    <w:rsid w:val="00FF4DDB"/>
    <w:rsid w:val="00FF5600"/>
    <w:rsid w:val="04BE71B0"/>
    <w:rsid w:val="05280E35"/>
    <w:rsid w:val="0F430C5A"/>
    <w:rsid w:val="0FFCD1CA"/>
    <w:rsid w:val="102D3980"/>
    <w:rsid w:val="10CF7F3B"/>
    <w:rsid w:val="11BEABBD"/>
    <w:rsid w:val="121A88DE"/>
    <w:rsid w:val="17673FB6"/>
    <w:rsid w:val="2216A977"/>
    <w:rsid w:val="23DCED00"/>
    <w:rsid w:val="27B90CDA"/>
    <w:rsid w:val="304F6D5C"/>
    <w:rsid w:val="319EE7D0"/>
    <w:rsid w:val="3978271F"/>
    <w:rsid w:val="3C833203"/>
    <w:rsid w:val="3CCB247B"/>
    <w:rsid w:val="47282905"/>
    <w:rsid w:val="52AC4210"/>
    <w:rsid w:val="54B5A83F"/>
    <w:rsid w:val="684E9C75"/>
    <w:rsid w:val="7443D240"/>
    <w:rsid w:val="7B0709D7"/>
    <w:rsid w:val="7F9DD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BD2B8"/>
  <w15:chartTrackingRefBased/>
  <w15:docId w15:val="{61909D79-1636-414A-9022-9ED121ABE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C483D" w:themeColor="text2"/>
        <w:lang w:val="en-US" w:eastAsia="ja-JP" w:bidi="ar-SA"/>
      </w:rPr>
    </w:rPrDefault>
    <w:pPrDefault>
      <w:pPr>
        <w:spacing w:after="32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5FF"/>
  </w:style>
  <w:style w:type="paragraph" w:styleId="Heading1">
    <w:name w:val="heading 1"/>
    <w:basedOn w:val="Normal"/>
    <w:next w:val="Normal"/>
    <w:link w:val="Heading1Char"/>
    <w:uiPriority w:val="9"/>
    <w:qFormat/>
    <w:rsid w:val="001E35FF"/>
    <w:pPr>
      <w:keepNext/>
      <w:keepLines/>
      <w:pBdr>
        <w:bottom w:val="single" w:sz="4" w:space="1" w:color="BCB8AC" w:themeColor="text2" w:themeTint="66"/>
      </w:pBdr>
      <w:spacing w:before="360" w:after="240"/>
      <w:outlineLvl w:val="0"/>
    </w:pPr>
    <w:rPr>
      <w:rFonts w:asciiTheme="majorHAnsi" w:eastAsiaTheme="majorEastAsia" w:hAnsiTheme="majorHAnsi" w:cstheme="majorBidi"/>
      <w:color w:val="DF1010" w:themeColor="accent1" w:themeShade="BF"/>
      <w:sz w:val="22"/>
      <w:szCs w:val="22"/>
    </w:rPr>
  </w:style>
  <w:style w:type="paragraph" w:styleId="Heading2">
    <w:name w:val="heading 2"/>
    <w:basedOn w:val="Normal"/>
    <w:next w:val="Normal"/>
    <w:link w:val="Heading2Char"/>
    <w:uiPriority w:val="9"/>
    <w:unhideWhenUsed/>
    <w:qFormat/>
    <w:pPr>
      <w:keepNext/>
      <w:keepLines/>
      <w:spacing w:after="200" w:line="240" w:lineRule="auto"/>
      <w:contextualSpacing/>
      <w:outlineLvl w:val="1"/>
    </w:pPr>
    <w:rPr>
      <w:rFonts w:asciiTheme="majorHAnsi" w:eastAsiaTheme="majorEastAsia" w:hAnsiTheme="majorHAnsi" w:cstheme="majorBidi"/>
      <w:sz w:val="16"/>
      <w:szCs w:val="16"/>
    </w:rPr>
  </w:style>
  <w:style w:type="paragraph" w:styleId="Heading3">
    <w:name w:val="heading 3"/>
    <w:basedOn w:val="Normal"/>
    <w:next w:val="Normal"/>
    <w:link w:val="Heading3Char"/>
    <w:uiPriority w:val="9"/>
    <w:semiHidden/>
    <w:unhideWhenUsed/>
    <w:qFormat/>
    <w:rsid w:val="001E35FF"/>
    <w:pPr>
      <w:keepNext/>
      <w:keepLines/>
      <w:spacing w:before="40" w:after="0"/>
      <w:outlineLvl w:val="2"/>
    </w:pPr>
    <w:rPr>
      <w:rFonts w:asciiTheme="majorHAnsi" w:eastAsiaTheme="majorEastAsia" w:hAnsiTheme="majorHAnsi" w:cstheme="majorBidi"/>
      <w:color w:val="DF1010" w:themeColor="accent1" w:themeShade="BF"/>
      <w:sz w:val="16"/>
      <w:szCs w:val="16"/>
    </w:rPr>
  </w:style>
  <w:style w:type="paragraph" w:styleId="Heading4">
    <w:name w:val="heading 4"/>
    <w:basedOn w:val="Normal"/>
    <w:next w:val="Normal"/>
    <w:link w:val="Heading4Char"/>
    <w:uiPriority w:val="9"/>
    <w:semiHidden/>
    <w:unhideWhenUsed/>
    <w:qFormat/>
    <w:rsid w:val="001E35FF"/>
    <w:pPr>
      <w:keepNext/>
      <w:keepLines/>
      <w:spacing w:before="40" w:after="0"/>
      <w:outlineLvl w:val="3"/>
    </w:pPr>
    <w:rPr>
      <w:rFonts w:asciiTheme="majorHAnsi" w:eastAsiaTheme="majorEastAsia" w:hAnsiTheme="majorHAnsi" w:cstheme="majorBidi"/>
      <w:i/>
      <w:iCs/>
      <w:color w:val="DF1010" w:themeColor="accent1" w:themeShade="BF"/>
      <w:sz w:val="16"/>
    </w:rPr>
  </w:style>
  <w:style w:type="paragraph" w:styleId="Heading5">
    <w:name w:val="heading 5"/>
    <w:basedOn w:val="Normal"/>
    <w:next w:val="Normal"/>
    <w:link w:val="Heading5Char"/>
    <w:uiPriority w:val="9"/>
    <w:semiHidden/>
    <w:unhideWhenUsed/>
    <w:qFormat/>
    <w:rsid w:val="001E35FF"/>
    <w:pPr>
      <w:keepNext/>
      <w:keepLines/>
      <w:spacing w:before="40" w:after="200"/>
      <w:outlineLvl w:val="4"/>
    </w:pPr>
    <w:rPr>
      <w:rFonts w:asciiTheme="majorHAnsi" w:eastAsiaTheme="majorEastAsia" w:hAnsiTheme="majorHAnsi" w:cstheme="majorBidi"/>
      <w:color w:val="DF1010" w:themeColor="accent1" w:themeShade="BF"/>
      <w:sz w:val="16"/>
    </w:rPr>
  </w:style>
  <w:style w:type="paragraph" w:styleId="Heading6">
    <w:name w:val="heading 6"/>
    <w:basedOn w:val="Normal"/>
    <w:next w:val="Normal"/>
    <w:link w:val="Heading6Char"/>
    <w:uiPriority w:val="9"/>
    <w:semiHidden/>
    <w:unhideWhenUsed/>
    <w:qFormat/>
    <w:rsid w:val="001E35FF"/>
    <w:pPr>
      <w:keepNext/>
      <w:keepLines/>
      <w:spacing w:before="40" w:after="0"/>
      <w:outlineLvl w:val="5"/>
    </w:pPr>
    <w:rPr>
      <w:rFonts w:asciiTheme="majorHAnsi" w:eastAsiaTheme="majorEastAsia" w:hAnsiTheme="majorHAnsi" w:cstheme="majorBidi"/>
      <w:color w:val="940B0B" w:themeColor="accent1" w:themeShade="7F"/>
      <w:sz w:val="16"/>
    </w:rPr>
  </w:style>
  <w:style w:type="paragraph" w:styleId="Heading7">
    <w:name w:val="heading 7"/>
    <w:basedOn w:val="Normal"/>
    <w:next w:val="Normal"/>
    <w:link w:val="Heading7Char"/>
    <w:uiPriority w:val="9"/>
    <w:semiHidden/>
    <w:unhideWhenUsed/>
    <w:qFormat/>
    <w:rsid w:val="001E35FF"/>
    <w:pPr>
      <w:keepNext/>
      <w:keepLines/>
      <w:spacing w:before="40" w:after="0"/>
      <w:outlineLvl w:val="6"/>
    </w:pPr>
    <w:rPr>
      <w:rFonts w:asciiTheme="majorHAnsi" w:eastAsiaTheme="majorEastAsia" w:hAnsiTheme="majorHAnsi" w:cstheme="majorBidi"/>
      <w:i/>
      <w:iCs/>
      <w:color w:val="940B0B" w:themeColor="accent1" w:themeShade="7F"/>
      <w:sz w:val="16"/>
    </w:rPr>
  </w:style>
  <w:style w:type="paragraph" w:styleId="Heading8">
    <w:name w:val="heading 8"/>
    <w:basedOn w:val="Normal"/>
    <w:next w:val="Normal"/>
    <w:link w:val="Heading8Char"/>
    <w:uiPriority w:val="9"/>
    <w:semiHidden/>
    <w:unhideWhenUsed/>
    <w:qFormat/>
    <w:rsid w:val="001E35FF"/>
    <w:pPr>
      <w:keepNext/>
      <w:keepLines/>
      <w:spacing w:before="40" w:after="0"/>
      <w:outlineLvl w:val="7"/>
    </w:pPr>
    <w:rPr>
      <w:rFonts w:asciiTheme="majorHAnsi" w:eastAsiaTheme="majorEastAsia" w:hAnsiTheme="majorHAnsi" w:cstheme="majorBidi"/>
      <w:color w:val="272727" w:themeColor="text1" w:themeTint="D8"/>
      <w:sz w:val="16"/>
      <w:szCs w:val="21"/>
    </w:rPr>
  </w:style>
  <w:style w:type="paragraph" w:styleId="Heading9">
    <w:name w:val="heading 9"/>
    <w:basedOn w:val="Normal"/>
    <w:next w:val="Normal"/>
    <w:link w:val="Heading9Char"/>
    <w:uiPriority w:val="9"/>
    <w:semiHidden/>
    <w:unhideWhenUsed/>
    <w:qFormat/>
    <w:rsid w:val="001E35FF"/>
    <w:pPr>
      <w:keepNext/>
      <w:keepLines/>
      <w:spacing w:before="40" w:after="0"/>
      <w:outlineLvl w:val="8"/>
    </w:pPr>
    <w:rPr>
      <w:rFonts w:asciiTheme="majorHAnsi" w:eastAsiaTheme="majorEastAsia" w:hAnsiTheme="majorHAnsi" w:cstheme="majorBidi"/>
      <w:i/>
      <w:iCs/>
      <w:color w:val="272727" w:themeColor="text1" w:themeTint="D8"/>
      <w:sz w:val="16"/>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2"/>
    <w:qFormat/>
    <w:pPr>
      <w:spacing w:after="0" w:line="240" w:lineRule="auto"/>
    </w:pPr>
    <w:rPr>
      <w:rFonts w:asciiTheme="majorHAnsi" w:eastAsiaTheme="majorEastAsia" w:hAnsiTheme="majorHAnsi" w:cstheme="majorBidi"/>
      <w:kern w:val="28"/>
      <w:sz w:val="56"/>
      <w:szCs w:val="56"/>
    </w:rPr>
  </w:style>
  <w:style w:type="character" w:customStyle="1" w:styleId="TitleChar">
    <w:name w:val="Title Char"/>
    <w:basedOn w:val="DefaultParagraphFont"/>
    <w:link w:val="Title"/>
    <w:uiPriority w:val="2"/>
    <w:rsid w:val="0008087C"/>
    <w:rPr>
      <w:rFonts w:asciiTheme="majorHAnsi" w:eastAsiaTheme="majorEastAsia" w:hAnsiTheme="majorHAnsi" w:cstheme="majorBidi"/>
      <w:kern w:val="28"/>
      <w:sz w:val="56"/>
      <w:szCs w:val="56"/>
    </w:rPr>
  </w:style>
  <w:style w:type="paragraph" w:styleId="Subtitle">
    <w:name w:val="Subtitle"/>
    <w:basedOn w:val="Normal"/>
    <w:next w:val="Normal"/>
    <w:link w:val="SubtitleChar"/>
    <w:uiPriority w:val="3"/>
    <w:qFormat/>
    <w:pPr>
      <w:numPr>
        <w:ilvl w:val="1"/>
      </w:numPr>
      <w:spacing w:after="80" w:line="240" w:lineRule="auto"/>
      <w:contextualSpacing/>
      <w:jc w:val="right"/>
    </w:pPr>
    <w:rPr>
      <w:rFonts w:asciiTheme="majorHAnsi" w:eastAsiaTheme="majorEastAsia" w:hAnsiTheme="majorHAnsi" w:cstheme="majorBidi"/>
      <w:spacing w:val="15"/>
      <w:sz w:val="28"/>
      <w:szCs w:val="28"/>
    </w:rPr>
  </w:style>
  <w:style w:type="character" w:customStyle="1" w:styleId="SubtitleChar">
    <w:name w:val="Subtitle Char"/>
    <w:basedOn w:val="DefaultParagraphFont"/>
    <w:link w:val="Subtitle"/>
    <w:uiPriority w:val="3"/>
    <w:rsid w:val="0008087C"/>
    <w:rPr>
      <w:rFonts w:asciiTheme="majorHAnsi" w:eastAsiaTheme="majorEastAsia" w:hAnsiTheme="majorHAnsi" w:cstheme="majorBidi"/>
      <w:spacing w:val="15"/>
      <w:sz w:val="28"/>
      <w:szCs w:val="28"/>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styleId="PlaceholderText">
    <w:name w:val="Placeholder Text"/>
    <w:basedOn w:val="DefaultParagraphFont"/>
    <w:uiPriority w:val="99"/>
    <w:semiHidden/>
    <w:rPr>
      <w:color w:val="808080"/>
    </w:rPr>
  </w:style>
  <w:style w:type="character" w:customStyle="1" w:styleId="Heading1Char">
    <w:name w:val="Heading 1 Char"/>
    <w:basedOn w:val="DefaultParagraphFont"/>
    <w:link w:val="Heading1"/>
    <w:uiPriority w:val="9"/>
    <w:rsid w:val="001E35FF"/>
    <w:rPr>
      <w:rFonts w:asciiTheme="majorHAnsi" w:eastAsiaTheme="majorEastAsia" w:hAnsiTheme="majorHAnsi" w:cstheme="majorBidi"/>
      <w:color w:val="DF1010" w:themeColor="accent1" w:themeShade="BF"/>
      <w:sz w:val="22"/>
      <w:szCs w:val="22"/>
    </w:rPr>
  </w:style>
  <w:style w:type="paragraph" w:styleId="Date">
    <w:name w:val="Date"/>
    <w:basedOn w:val="Normal"/>
    <w:next w:val="Normal"/>
    <w:link w:val="DateChar"/>
    <w:uiPriority w:val="5"/>
    <w:unhideWhenUsed/>
    <w:qFormat/>
    <w:pPr>
      <w:spacing w:after="720" w:line="240" w:lineRule="auto"/>
      <w:contextualSpacing/>
    </w:pPr>
    <w:rPr>
      <w:rFonts w:asciiTheme="majorHAnsi" w:eastAsiaTheme="majorEastAsia" w:hAnsiTheme="majorHAnsi" w:cstheme="majorBidi"/>
      <w:sz w:val="16"/>
      <w:szCs w:val="16"/>
    </w:rPr>
  </w:style>
  <w:style w:type="character" w:customStyle="1" w:styleId="DateChar">
    <w:name w:val="Date Char"/>
    <w:basedOn w:val="DefaultParagraphFont"/>
    <w:link w:val="Date"/>
    <w:uiPriority w:val="5"/>
    <w:rsid w:val="0008087C"/>
    <w:rPr>
      <w:rFonts w:asciiTheme="majorHAnsi" w:eastAsiaTheme="majorEastAsia" w:hAnsiTheme="majorHAnsi" w:cstheme="majorBidi"/>
      <w:sz w:val="16"/>
      <w:szCs w:val="16"/>
    </w:rPr>
  </w:style>
  <w:style w:type="character" w:customStyle="1" w:styleId="Heading2Char">
    <w:name w:val="Heading 2 Char"/>
    <w:basedOn w:val="DefaultParagraphFont"/>
    <w:link w:val="Heading2"/>
    <w:uiPriority w:val="9"/>
    <w:rsid w:val="0008087C"/>
    <w:rPr>
      <w:rFonts w:asciiTheme="majorHAnsi" w:eastAsiaTheme="majorEastAsia" w:hAnsiTheme="majorHAnsi" w:cstheme="majorBidi"/>
      <w:sz w:val="16"/>
      <w:szCs w:val="16"/>
    </w:rPr>
  </w:style>
  <w:style w:type="paragraph" w:styleId="ListBullet2">
    <w:name w:val="List Bullet 2"/>
    <w:basedOn w:val="Normal"/>
    <w:uiPriority w:val="8"/>
    <w:unhideWhenUsed/>
    <w:qFormat/>
    <w:rsid w:val="001E35FF"/>
    <w:pPr>
      <w:numPr>
        <w:numId w:val="1"/>
      </w:numPr>
      <w:spacing w:after="60" w:line="240" w:lineRule="auto"/>
    </w:pPr>
    <w:rPr>
      <w:rFonts w:asciiTheme="majorHAnsi" w:eastAsiaTheme="majorEastAsia" w:hAnsiTheme="majorHAnsi" w:cstheme="majorBidi"/>
      <w:sz w:val="14"/>
      <w:szCs w:val="14"/>
    </w:rPr>
  </w:style>
  <w:style w:type="table" w:customStyle="1" w:styleId="ProjectStatusReport">
    <w:name w:val="Project Status Report"/>
    <w:basedOn w:val="TableNormal"/>
    <w:uiPriority w:val="99"/>
    <w:pPr>
      <w:spacing w:before="20" w:after="0" w:line="288" w:lineRule="auto"/>
    </w:pPr>
    <w:rPr>
      <w:rFonts w:asciiTheme="majorHAnsi" w:eastAsiaTheme="majorEastAsia" w:hAnsiTheme="majorHAnsi" w:cstheme="majorBidi"/>
      <w:sz w:val="16"/>
      <w:szCs w:val="16"/>
    </w:rPr>
    <w:tblPr>
      <w:tblBorders>
        <w:top w:val="single" w:sz="4" w:space="0" w:color="BCB8AC" w:themeColor="text2" w:themeTint="66"/>
        <w:bottom w:val="single" w:sz="4" w:space="0" w:color="BCB8AC" w:themeColor="text2" w:themeTint="66"/>
        <w:insideH w:val="single" w:sz="4" w:space="0" w:color="BCB8AC" w:themeColor="text2" w:themeTint="66"/>
        <w:insideV w:val="single" w:sz="4" w:space="0" w:color="BCB8AC" w:themeColor="text2" w:themeTint="66"/>
      </w:tblBorders>
      <w:tblCellMar>
        <w:top w:w="144" w:type="dxa"/>
        <w:left w:w="0" w:type="dxa"/>
        <w:bottom w:w="144" w:type="dxa"/>
        <w:right w:w="144" w:type="dxa"/>
      </w:tblCellMar>
    </w:tbl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OnTrack">
    <w:name w:val="On Track"/>
    <w:basedOn w:val="Normal"/>
    <w:uiPriority w:val="5"/>
    <w:qFormat/>
    <w:rsid w:val="001E35FF"/>
    <w:pPr>
      <w:numPr>
        <w:numId w:val="2"/>
      </w:numPr>
      <w:spacing w:after="0" w:line="288" w:lineRule="auto"/>
    </w:pPr>
    <w:rPr>
      <w:rFonts w:asciiTheme="majorHAnsi" w:eastAsiaTheme="majorEastAsia" w:hAnsiTheme="majorHAnsi" w:cstheme="majorBidi"/>
      <w:sz w:val="16"/>
      <w:szCs w:val="16"/>
    </w:rPr>
  </w:style>
  <w:style w:type="paragraph" w:customStyle="1" w:styleId="AtRisk">
    <w:name w:val="At Risk"/>
    <w:basedOn w:val="OnTrack"/>
    <w:uiPriority w:val="6"/>
    <w:qFormat/>
    <w:rsid w:val="001E35FF"/>
    <w:pPr>
      <w:numPr>
        <w:numId w:val="5"/>
      </w:numPr>
    </w:pPr>
  </w:style>
  <w:style w:type="paragraph" w:customStyle="1" w:styleId="HighRisk">
    <w:name w:val="High Risk"/>
    <w:basedOn w:val="OnTrack"/>
    <w:uiPriority w:val="6"/>
    <w:qFormat/>
    <w:rsid w:val="001E35FF"/>
    <w:pPr>
      <w:numPr>
        <w:numId w:val="3"/>
      </w:numPr>
    </w:pPr>
  </w:style>
  <w:style w:type="paragraph" w:customStyle="1" w:styleId="OffTrack">
    <w:name w:val="Off Track"/>
    <w:basedOn w:val="OnTrack"/>
    <w:uiPriority w:val="6"/>
    <w:qFormat/>
    <w:rsid w:val="001E35FF"/>
    <w:pPr>
      <w:numPr>
        <w:numId w:val="4"/>
      </w:numPr>
    </w:pPr>
  </w:style>
  <w:style w:type="paragraph" w:styleId="NoSpacing">
    <w:name w:val="No Spacing"/>
    <w:uiPriority w:val="8"/>
    <w:qFormat/>
    <w:pPr>
      <w:spacing w:after="0" w:line="288" w:lineRule="auto"/>
    </w:pPr>
  </w:style>
  <w:style w:type="character" w:styleId="Strong">
    <w:name w:val="Strong"/>
    <w:basedOn w:val="DefaultParagraphFont"/>
    <w:uiPriority w:val="4"/>
    <w:unhideWhenUsed/>
    <w:qFormat/>
    <w:rPr>
      <w:b/>
      <w:bCs/>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qFormat/>
    <w:rsid w:val="001E35FF"/>
    <w:pPr>
      <w:tabs>
        <w:tab w:val="center" w:pos="4680"/>
        <w:tab w:val="right" w:pos="9360"/>
      </w:tabs>
      <w:spacing w:after="0" w:line="240" w:lineRule="auto"/>
    </w:pPr>
    <w:rPr>
      <w:rFonts w:asciiTheme="majorHAnsi" w:eastAsiaTheme="majorEastAsia" w:hAnsiTheme="majorHAnsi" w:cstheme="majorBidi"/>
      <w:caps/>
      <w:color w:val="DF1010" w:themeColor="accent1" w:themeShade="BF"/>
      <w:sz w:val="16"/>
      <w:szCs w:val="16"/>
    </w:rPr>
  </w:style>
  <w:style w:type="character" w:customStyle="1" w:styleId="FooterChar">
    <w:name w:val="Footer Char"/>
    <w:basedOn w:val="DefaultParagraphFont"/>
    <w:link w:val="Footer"/>
    <w:uiPriority w:val="99"/>
    <w:rsid w:val="001E35FF"/>
    <w:rPr>
      <w:rFonts w:asciiTheme="majorHAnsi" w:eastAsiaTheme="majorEastAsia" w:hAnsiTheme="majorHAnsi" w:cstheme="majorBidi"/>
      <w:caps/>
      <w:color w:val="DF1010" w:themeColor="accent1" w:themeShade="BF"/>
      <w:sz w:val="16"/>
      <w:szCs w:val="16"/>
    </w:rPr>
  </w:style>
  <w:style w:type="paragraph" w:styleId="ListBullet">
    <w:name w:val="List Bullet"/>
    <w:basedOn w:val="Normal"/>
    <w:uiPriority w:val="8"/>
    <w:unhideWhenUsed/>
    <w:qFormat/>
    <w:pPr>
      <w:numPr>
        <w:numId w:val="6"/>
      </w:numPr>
      <w:contextualSpacing/>
    </w:pPr>
  </w:style>
  <w:style w:type="character" w:customStyle="1" w:styleId="Heading4Char">
    <w:name w:val="Heading 4 Char"/>
    <w:basedOn w:val="DefaultParagraphFont"/>
    <w:link w:val="Heading4"/>
    <w:uiPriority w:val="9"/>
    <w:semiHidden/>
    <w:rsid w:val="001E35FF"/>
    <w:rPr>
      <w:rFonts w:asciiTheme="majorHAnsi" w:eastAsiaTheme="majorEastAsia" w:hAnsiTheme="majorHAnsi" w:cstheme="majorBidi"/>
      <w:i/>
      <w:iCs/>
      <w:color w:val="DF1010" w:themeColor="accent1" w:themeShade="BF"/>
      <w:sz w:val="16"/>
    </w:rPr>
  </w:style>
  <w:style w:type="character" w:customStyle="1" w:styleId="Heading3Char">
    <w:name w:val="Heading 3 Char"/>
    <w:basedOn w:val="DefaultParagraphFont"/>
    <w:link w:val="Heading3"/>
    <w:uiPriority w:val="9"/>
    <w:semiHidden/>
    <w:rsid w:val="001E35FF"/>
    <w:rPr>
      <w:rFonts w:asciiTheme="majorHAnsi" w:eastAsiaTheme="majorEastAsia" w:hAnsiTheme="majorHAnsi" w:cstheme="majorBidi"/>
      <w:color w:val="DF1010" w:themeColor="accent1" w:themeShade="BF"/>
      <w:sz w:val="16"/>
      <w:szCs w:val="16"/>
    </w:rPr>
  </w:style>
  <w:style w:type="character" w:customStyle="1" w:styleId="Heading5Char">
    <w:name w:val="Heading 5 Char"/>
    <w:basedOn w:val="DefaultParagraphFont"/>
    <w:link w:val="Heading5"/>
    <w:uiPriority w:val="9"/>
    <w:semiHidden/>
    <w:rsid w:val="001E35FF"/>
    <w:rPr>
      <w:rFonts w:asciiTheme="majorHAnsi" w:eastAsiaTheme="majorEastAsia" w:hAnsiTheme="majorHAnsi" w:cstheme="majorBidi"/>
      <w:color w:val="DF1010" w:themeColor="accent1" w:themeShade="BF"/>
      <w:sz w:val="16"/>
    </w:rPr>
  </w:style>
  <w:style w:type="character" w:customStyle="1" w:styleId="Heading6Char">
    <w:name w:val="Heading 6 Char"/>
    <w:basedOn w:val="DefaultParagraphFont"/>
    <w:link w:val="Heading6"/>
    <w:uiPriority w:val="9"/>
    <w:semiHidden/>
    <w:rsid w:val="001E35FF"/>
    <w:rPr>
      <w:rFonts w:asciiTheme="majorHAnsi" w:eastAsiaTheme="majorEastAsia" w:hAnsiTheme="majorHAnsi" w:cstheme="majorBidi"/>
      <w:color w:val="940B0B" w:themeColor="accent1" w:themeShade="7F"/>
      <w:sz w:val="16"/>
    </w:rPr>
  </w:style>
  <w:style w:type="character" w:customStyle="1" w:styleId="Heading7Char">
    <w:name w:val="Heading 7 Char"/>
    <w:basedOn w:val="DefaultParagraphFont"/>
    <w:link w:val="Heading7"/>
    <w:uiPriority w:val="9"/>
    <w:semiHidden/>
    <w:rsid w:val="001E35FF"/>
    <w:rPr>
      <w:rFonts w:asciiTheme="majorHAnsi" w:eastAsiaTheme="majorEastAsia" w:hAnsiTheme="majorHAnsi" w:cstheme="majorBidi"/>
      <w:i/>
      <w:iCs/>
      <w:color w:val="940B0B" w:themeColor="accent1" w:themeShade="7F"/>
      <w:sz w:val="16"/>
    </w:rPr>
  </w:style>
  <w:style w:type="character" w:customStyle="1" w:styleId="Heading8Char">
    <w:name w:val="Heading 8 Char"/>
    <w:basedOn w:val="DefaultParagraphFont"/>
    <w:link w:val="Heading8"/>
    <w:uiPriority w:val="9"/>
    <w:semiHidden/>
    <w:rsid w:val="001E35FF"/>
    <w:rPr>
      <w:rFonts w:asciiTheme="majorHAnsi" w:eastAsiaTheme="majorEastAsia" w:hAnsiTheme="majorHAnsi" w:cstheme="majorBidi"/>
      <w:color w:val="272727" w:themeColor="text1" w:themeTint="D8"/>
      <w:sz w:val="16"/>
      <w:szCs w:val="21"/>
    </w:rPr>
  </w:style>
  <w:style w:type="character" w:customStyle="1" w:styleId="Heading9Char">
    <w:name w:val="Heading 9 Char"/>
    <w:basedOn w:val="DefaultParagraphFont"/>
    <w:link w:val="Heading9"/>
    <w:uiPriority w:val="9"/>
    <w:semiHidden/>
    <w:rsid w:val="001E35FF"/>
    <w:rPr>
      <w:rFonts w:asciiTheme="majorHAnsi" w:eastAsiaTheme="majorEastAsia" w:hAnsiTheme="majorHAnsi" w:cstheme="majorBidi"/>
      <w:i/>
      <w:iCs/>
      <w:color w:val="272727" w:themeColor="text1" w:themeTint="D8"/>
      <w:sz w:val="16"/>
      <w:szCs w:val="21"/>
    </w:rPr>
  </w:style>
  <w:style w:type="character" w:styleId="IntenseEmphasis">
    <w:name w:val="Intense Emphasis"/>
    <w:basedOn w:val="DefaultParagraphFont"/>
    <w:uiPriority w:val="21"/>
    <w:semiHidden/>
    <w:unhideWhenUsed/>
    <w:qFormat/>
    <w:rsid w:val="001E35FF"/>
    <w:rPr>
      <w:i/>
      <w:iCs/>
      <w:color w:val="DF1010" w:themeColor="accent1" w:themeShade="BF"/>
    </w:rPr>
  </w:style>
  <w:style w:type="paragraph" w:styleId="IntenseQuote">
    <w:name w:val="Intense Quote"/>
    <w:basedOn w:val="Normal"/>
    <w:next w:val="Normal"/>
    <w:link w:val="IntenseQuoteChar"/>
    <w:uiPriority w:val="30"/>
    <w:semiHidden/>
    <w:unhideWhenUsed/>
    <w:qFormat/>
    <w:rsid w:val="001E35FF"/>
    <w:pPr>
      <w:pBdr>
        <w:top w:val="single" w:sz="4" w:space="10" w:color="DF1010" w:themeColor="accent1" w:themeShade="BF"/>
        <w:bottom w:val="single" w:sz="4" w:space="10" w:color="DF1010" w:themeColor="accent1" w:themeShade="BF"/>
      </w:pBdr>
      <w:spacing w:before="360" w:after="360"/>
      <w:ind w:left="864" w:right="864"/>
      <w:jc w:val="center"/>
    </w:pPr>
    <w:rPr>
      <w:i/>
      <w:iCs/>
      <w:color w:val="DF1010" w:themeColor="accent1" w:themeShade="BF"/>
    </w:rPr>
  </w:style>
  <w:style w:type="character" w:customStyle="1" w:styleId="IntenseQuoteChar">
    <w:name w:val="Intense Quote Char"/>
    <w:basedOn w:val="DefaultParagraphFont"/>
    <w:link w:val="IntenseQuote"/>
    <w:uiPriority w:val="30"/>
    <w:semiHidden/>
    <w:rsid w:val="001E35FF"/>
    <w:rPr>
      <w:i/>
      <w:iCs/>
      <w:color w:val="DF1010" w:themeColor="accent1" w:themeShade="BF"/>
    </w:rPr>
  </w:style>
  <w:style w:type="character" w:styleId="IntenseReference">
    <w:name w:val="Intense Reference"/>
    <w:basedOn w:val="DefaultParagraphFont"/>
    <w:uiPriority w:val="32"/>
    <w:semiHidden/>
    <w:unhideWhenUsed/>
    <w:qFormat/>
    <w:rsid w:val="001E35FF"/>
    <w:rPr>
      <w:b/>
      <w:bCs/>
      <w:caps w:val="0"/>
      <w:smallCaps/>
      <w:color w:val="DF1010" w:themeColor="accent1" w:themeShade="BF"/>
      <w:spacing w:val="5"/>
    </w:rPr>
  </w:style>
  <w:style w:type="paragraph" w:styleId="BlockText">
    <w:name w:val="Block Text"/>
    <w:basedOn w:val="Normal"/>
    <w:uiPriority w:val="99"/>
    <w:semiHidden/>
    <w:unhideWhenUsed/>
    <w:rsid w:val="001E35FF"/>
    <w:pPr>
      <w:pBdr>
        <w:top w:val="single" w:sz="2" w:space="10" w:color="DF1010" w:themeColor="accent1" w:themeShade="BF"/>
        <w:left w:val="single" w:sz="2" w:space="10" w:color="DF1010" w:themeColor="accent1" w:themeShade="BF"/>
        <w:bottom w:val="single" w:sz="2" w:space="10" w:color="DF1010" w:themeColor="accent1" w:themeShade="BF"/>
        <w:right w:val="single" w:sz="2" w:space="10" w:color="DF1010" w:themeColor="accent1" w:themeShade="BF"/>
      </w:pBdr>
      <w:ind w:left="1152" w:right="1152"/>
    </w:pPr>
    <w:rPr>
      <w:i/>
      <w:iCs/>
      <w:color w:val="DF1010" w:themeColor="accent1" w:themeShade="BF"/>
    </w:rPr>
  </w:style>
  <w:style w:type="character" w:styleId="FollowedHyperlink">
    <w:name w:val="FollowedHyperlink"/>
    <w:basedOn w:val="DefaultParagraphFont"/>
    <w:uiPriority w:val="99"/>
    <w:semiHidden/>
    <w:unhideWhenUsed/>
    <w:rsid w:val="001E35FF"/>
    <w:rPr>
      <w:color w:val="7B4968" w:themeColor="accent5" w:themeShade="BF"/>
      <w:u w:val="single"/>
    </w:rPr>
  </w:style>
  <w:style w:type="character" w:styleId="Hyperlink">
    <w:name w:val="Hyperlink"/>
    <w:basedOn w:val="DefaultParagraphFont"/>
    <w:uiPriority w:val="99"/>
    <w:semiHidden/>
    <w:unhideWhenUsed/>
    <w:rsid w:val="001E35FF"/>
    <w:rPr>
      <w:color w:val="295A66" w:themeColor="accent4" w:themeShade="80"/>
      <w:u w:val="single"/>
    </w:rPr>
  </w:style>
  <w:style w:type="character" w:customStyle="1" w:styleId="UnresolvedMention1">
    <w:name w:val="Unresolved Mention1"/>
    <w:basedOn w:val="DefaultParagraphFont"/>
    <w:uiPriority w:val="99"/>
    <w:semiHidden/>
    <w:unhideWhenUsed/>
    <w:rsid w:val="001E35FF"/>
    <w:rPr>
      <w:color w:val="595959" w:themeColor="text1" w:themeTint="A6"/>
      <w:shd w:val="clear" w:color="auto" w:fill="E1DFDD"/>
    </w:rPr>
  </w:style>
  <w:style w:type="paragraph" w:styleId="ListParagraph">
    <w:name w:val="List Paragraph"/>
    <w:basedOn w:val="Normal"/>
    <w:uiPriority w:val="34"/>
    <w:unhideWhenUsed/>
    <w:qFormat/>
    <w:rsid w:val="00C926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b\AppData\Roaming\Microsoft\Templates\Project%20status%20report%20(Red%20design).dotx" TargetMode="External"/></Relationships>
</file>

<file path=word/theme/theme1.xml><?xml version="1.0" encoding="utf-8"?>
<a:theme xmlns:a="http://schemas.openxmlformats.org/drawingml/2006/main" name="Red Business Set">
  <a:themeElements>
    <a:clrScheme name="Business Invoice">
      <a:dk1>
        <a:sysClr val="windowText" lastClr="000000"/>
      </a:dk1>
      <a:lt1>
        <a:sysClr val="window" lastClr="FFFFFF"/>
      </a:lt1>
      <a:dk2>
        <a:srgbClr val="4C483D"/>
      </a:dk2>
      <a:lt2>
        <a:srgbClr val="E4E3E2"/>
      </a:lt2>
      <a:accent1>
        <a:srgbClr val="F24F4F"/>
      </a:accent1>
      <a:accent2>
        <a:srgbClr val="8DBB70"/>
      </a:accent2>
      <a:accent3>
        <a:srgbClr val="F0BB44"/>
      </a:accent3>
      <a:accent4>
        <a:srgbClr val="61ADBF"/>
      </a:accent4>
      <a:accent5>
        <a:srgbClr val="A3648B"/>
      </a:accent5>
      <a:accent6>
        <a:srgbClr val="F8943F"/>
      </a:accent6>
      <a:hlink>
        <a:srgbClr val="4C483D"/>
      </a:hlink>
      <a:folHlink>
        <a:srgbClr val="A3648B"/>
      </a:folHlink>
    </a:clrScheme>
    <a:fontScheme name="Business Invoice">
      <a:majorFont>
        <a:latin typeface="Century Gothic"/>
        <a:ea typeface=""/>
        <a:cs typeface=""/>
      </a:majorFont>
      <a:minorFont>
        <a:latin typeface="Garamo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activity xmlns="f2f42446-d5db-4977-813b-cbc49c1f107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CB8D2074DD83947B26B7548ECFBBBFD" ma:contentTypeVersion="15" ma:contentTypeDescription="Create a new document." ma:contentTypeScope="" ma:versionID="7fb7f5b68db1aa619e1c344d2ae78bbe">
  <xsd:schema xmlns:xsd="http://www.w3.org/2001/XMLSchema" xmlns:xs="http://www.w3.org/2001/XMLSchema" xmlns:p="http://schemas.microsoft.com/office/2006/metadata/properties" xmlns:ns3="f2f42446-d5db-4977-813b-cbc49c1f107b" xmlns:ns4="378e4532-404c-4a26-a9c8-17e6669ccfa2" targetNamespace="http://schemas.microsoft.com/office/2006/metadata/properties" ma:root="true" ma:fieldsID="213074a3d32b1a3e6cac23bfb93eb3f7" ns3:_="" ns4:_="">
    <xsd:import namespace="f2f42446-d5db-4977-813b-cbc49c1f107b"/>
    <xsd:import namespace="378e4532-404c-4a26-a9c8-17e6669ccfa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f42446-d5db-4977-813b-cbc49c1f10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8e4532-404c-4a26-a9c8-17e6669ccfa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CCBCB8-7701-4BA8-9330-D6F320760E63}">
  <ds:schemaRefs>
    <ds:schemaRef ds:uri="http://schemas.microsoft.com/office/2006/metadata/properties"/>
    <ds:schemaRef ds:uri="http://schemas.microsoft.com/office/infopath/2007/PartnerControls"/>
    <ds:schemaRef ds:uri="f2f42446-d5db-4977-813b-cbc49c1f107b"/>
  </ds:schemaRefs>
</ds:datastoreItem>
</file>

<file path=customXml/itemProps3.xml><?xml version="1.0" encoding="utf-8"?>
<ds:datastoreItem xmlns:ds="http://schemas.openxmlformats.org/officeDocument/2006/customXml" ds:itemID="{35DD81FD-EB6C-4336-85B4-FD2CEEC8727B}">
  <ds:schemaRefs>
    <ds:schemaRef ds:uri="http://schemas.microsoft.com/sharepoint/v3/contenttype/forms"/>
  </ds:schemaRefs>
</ds:datastoreItem>
</file>

<file path=customXml/itemProps4.xml><?xml version="1.0" encoding="utf-8"?>
<ds:datastoreItem xmlns:ds="http://schemas.openxmlformats.org/officeDocument/2006/customXml" ds:itemID="{C53C7C4B-6C5A-4ABA-8ADD-65510963E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f42446-d5db-4977-813b-cbc49c1f107b"/>
    <ds:schemaRef ds:uri="378e4532-404c-4a26-a9c8-17e6669ccf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status report (Red design)</Template>
  <TotalTime>52</TotalTime>
  <Pages>5</Pages>
  <Words>1637</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Bryant</dc:creator>
  <cp:keywords/>
  <dc:description/>
  <cp:lastModifiedBy>Michael Bryant</cp:lastModifiedBy>
  <cp:revision>4</cp:revision>
  <cp:lastPrinted>2012-12-03T19:15:00Z</cp:lastPrinted>
  <dcterms:created xsi:type="dcterms:W3CDTF">2026-04-07T18:54:00Z</dcterms:created>
  <dcterms:modified xsi:type="dcterms:W3CDTF">2026-04-08T15:48:00Z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0x0101003CB8D2074DD83947B26B7548ECFBBBFD</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